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0CFE15">
      <w:pPr>
        <w:spacing w:line="520" w:lineRule="exact"/>
        <w:jc w:val="center"/>
        <w:rPr>
          <w:rFonts w:hint="eastAsia" w:ascii="方正小标宋_GBK" w:hAnsi="宋体" w:eastAsia="方正小标宋_GBK" w:cs="华文宋体"/>
          <w:color w:val="000000" w:themeColor="text1"/>
          <w:sz w:val="32"/>
          <w:szCs w:val="32"/>
        </w:rPr>
      </w:pPr>
      <w:bookmarkStart w:id="0" w:name="OLE_LINK9"/>
      <w:r>
        <w:rPr>
          <w:rFonts w:hint="eastAsia" w:ascii="方正小标宋_GBK" w:hAnsi="宋体" w:eastAsia="方正小标宋_GBK" w:cs="华文宋体"/>
          <w:color w:val="000000" w:themeColor="text1"/>
          <w:sz w:val="32"/>
          <w:szCs w:val="32"/>
        </w:rPr>
        <w:t>盐城师范学院</w:t>
      </w:r>
    </w:p>
    <w:p w14:paraId="7E7C3FB2">
      <w:pPr>
        <w:spacing w:line="520" w:lineRule="exact"/>
        <w:jc w:val="center"/>
        <w:rPr>
          <w:rFonts w:hint="eastAsia" w:ascii="方正小标宋_GBK" w:hAnsi="宋体" w:eastAsia="方正小标宋_GBK" w:cs="华文宋体"/>
          <w:color w:val="000000" w:themeColor="text1"/>
          <w:sz w:val="32"/>
          <w:szCs w:val="32"/>
        </w:rPr>
      </w:pPr>
      <w:bookmarkStart w:id="1" w:name="OLE_LINK8"/>
      <w:r>
        <w:rPr>
          <w:rFonts w:hint="eastAsia" w:ascii="方正小标宋_GBK" w:hAnsi="宋体" w:eastAsia="方正小标宋_GBK" w:cs="华文宋体"/>
          <w:color w:val="000000" w:themeColor="text1"/>
          <w:sz w:val="32"/>
          <w:szCs w:val="32"/>
        </w:rPr>
        <w:t>无主废旧自行车、电动自行车</w:t>
      </w:r>
      <w:bookmarkEnd w:id="1"/>
      <w:r>
        <w:rPr>
          <w:rFonts w:hint="eastAsia" w:ascii="方正小标宋_GBK" w:hAnsi="宋体" w:eastAsia="方正小标宋_GBK" w:cs="华文宋体"/>
          <w:color w:val="000000" w:themeColor="text1"/>
          <w:sz w:val="32"/>
          <w:szCs w:val="32"/>
        </w:rPr>
        <w:t>处置议价谈判公告</w:t>
      </w:r>
      <w:bookmarkEnd w:id="0"/>
    </w:p>
    <w:p w14:paraId="7FA48838">
      <w:pPr>
        <w:spacing w:line="520" w:lineRule="exact"/>
        <w:rPr>
          <w:rFonts w:hint="eastAsia" w:ascii="宋体" w:hAnsi="宋体" w:eastAsia="宋体" w:cs="华文宋体"/>
          <w:color w:val="000000" w:themeColor="text1"/>
          <w:sz w:val="28"/>
          <w:szCs w:val="28"/>
        </w:rPr>
      </w:pPr>
    </w:p>
    <w:p w14:paraId="660AD696">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一、项目基本情况</w:t>
      </w:r>
    </w:p>
    <w:p w14:paraId="48D71747">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1.项目名称：盐城师范学院</w:t>
      </w:r>
      <w:bookmarkStart w:id="2" w:name="OLE_LINK3"/>
      <w:r>
        <w:rPr>
          <w:rFonts w:hint="eastAsia" w:ascii="宋体" w:hAnsi="宋体" w:eastAsia="宋体" w:cs="华文宋体"/>
          <w:color w:val="000000" w:themeColor="text1"/>
          <w:sz w:val="28"/>
          <w:szCs w:val="28"/>
        </w:rPr>
        <w:t>无主废旧</w:t>
      </w:r>
      <w:bookmarkEnd w:id="2"/>
      <w:r>
        <w:rPr>
          <w:rFonts w:hint="eastAsia" w:ascii="宋体" w:hAnsi="宋体" w:eastAsia="宋体" w:cs="华文宋体"/>
          <w:color w:val="000000" w:themeColor="text1"/>
          <w:sz w:val="28"/>
          <w:szCs w:val="28"/>
        </w:rPr>
        <w:t>自行车、电动自行车处置议价谈判公告。</w:t>
      </w:r>
    </w:p>
    <w:p w14:paraId="7EA4D003">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2.项目地点：盐城师范学院新长校区、通榆校区。</w:t>
      </w:r>
    </w:p>
    <w:p w14:paraId="13CCFF66">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3.项目概况：</w:t>
      </w:r>
      <w:r>
        <w:rPr>
          <w:rFonts w:ascii="宋体" w:hAnsi="宋体" w:eastAsia="宋体" w:cs="华文宋体"/>
          <w:color w:val="000000" w:themeColor="text1"/>
          <w:sz w:val="28"/>
          <w:szCs w:val="28"/>
        </w:rPr>
        <w:t>本次处置车辆均为学校在</w:t>
      </w:r>
      <w:r>
        <w:rPr>
          <w:rFonts w:hint="eastAsia" w:ascii="宋体" w:hAnsi="宋体" w:eastAsia="宋体" w:cs="华文宋体"/>
          <w:color w:val="000000" w:themeColor="text1"/>
          <w:sz w:val="28"/>
          <w:szCs w:val="28"/>
        </w:rPr>
        <w:t>2026年1</w:t>
      </w:r>
      <w:r>
        <w:rPr>
          <w:rFonts w:ascii="宋体" w:hAnsi="宋体" w:eastAsia="宋体" w:cs="华文宋体"/>
          <w:color w:val="000000" w:themeColor="text1"/>
          <w:sz w:val="28"/>
          <w:szCs w:val="28"/>
        </w:rPr>
        <w:t>月</w:t>
      </w:r>
      <w:r>
        <w:rPr>
          <w:rFonts w:hint="eastAsia" w:ascii="宋体" w:hAnsi="宋体" w:eastAsia="宋体" w:cs="华文宋体"/>
          <w:color w:val="000000" w:themeColor="text1"/>
          <w:sz w:val="28"/>
          <w:szCs w:val="28"/>
        </w:rPr>
        <w:t>5日</w:t>
      </w:r>
      <w:r>
        <w:rPr>
          <w:rFonts w:ascii="宋体" w:hAnsi="宋体" w:eastAsia="宋体" w:cs="华文宋体"/>
          <w:color w:val="000000" w:themeColor="text1"/>
          <w:sz w:val="28"/>
          <w:szCs w:val="28"/>
        </w:rPr>
        <w:t>发布的《</w:t>
      </w:r>
      <w:r>
        <w:rPr>
          <w:rFonts w:hint="eastAsia" w:ascii="宋体" w:hAnsi="宋体" w:eastAsia="宋体" w:cs="华文宋体"/>
          <w:color w:val="000000" w:themeColor="text1"/>
          <w:sz w:val="28"/>
          <w:szCs w:val="28"/>
        </w:rPr>
        <w:t>限期清理校园不合规电动自行车公告</w:t>
      </w:r>
      <w:r>
        <w:rPr>
          <w:rFonts w:ascii="宋体" w:hAnsi="宋体" w:eastAsia="宋体" w:cs="华文宋体"/>
          <w:color w:val="000000" w:themeColor="text1"/>
          <w:sz w:val="28"/>
          <w:szCs w:val="28"/>
        </w:rPr>
        <w:t>》期满后，无人认领的车辆。</w:t>
      </w:r>
      <w:r>
        <w:rPr>
          <w:rFonts w:hint="eastAsia" w:ascii="宋体" w:hAnsi="宋体" w:eastAsia="宋体" w:cs="华文宋体"/>
          <w:color w:val="000000" w:themeColor="text1"/>
          <w:sz w:val="28"/>
          <w:szCs w:val="28"/>
        </w:rPr>
        <w:t>其中无主废旧自行车约575辆（新长校区342辆，通榆校区233辆），无主废旧电动自行车约212辆（新长校区127、通榆校区85），合计约787辆（最终以收购装车清点数量为准），具体详见采购需求。</w:t>
      </w:r>
    </w:p>
    <w:p w14:paraId="3A6EACB8">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4.项目工期：在接到学校通知后3天内完成全部处置工作。</w:t>
      </w:r>
    </w:p>
    <w:p w14:paraId="42E4DF51">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二、本项目最低限价</w:t>
      </w:r>
    </w:p>
    <w:p w14:paraId="61580369">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无主废旧自行车10元/辆、</w:t>
      </w:r>
      <w:bookmarkStart w:id="3" w:name="OLE_LINK5"/>
      <w:r>
        <w:rPr>
          <w:rFonts w:hint="eastAsia" w:ascii="宋体" w:hAnsi="宋体" w:eastAsia="宋体" w:cs="华文宋体"/>
          <w:color w:val="000000" w:themeColor="text1"/>
          <w:sz w:val="28"/>
          <w:szCs w:val="28"/>
        </w:rPr>
        <w:t>无主废旧电动自行车285元/辆（踏板有电瓶），无主废旧电动自行车120元/辆（踏板无电瓶），无主废旧电动自行车135元/辆（自行车式有电瓶），无主废旧电动自行车55元/辆（自行车式无电瓶），</w:t>
      </w:r>
      <w:bookmarkEnd w:id="3"/>
      <w:r>
        <w:rPr>
          <w:rFonts w:hint="eastAsia" w:ascii="宋体" w:hAnsi="宋体" w:eastAsia="宋体" w:cs="华文宋体"/>
          <w:color w:val="000000" w:themeColor="text1"/>
          <w:sz w:val="28"/>
          <w:szCs w:val="28"/>
        </w:rPr>
        <w:t>服务商报价不得低于最低限价，否则为无效响应处理。</w:t>
      </w:r>
    </w:p>
    <w:p w14:paraId="0887BCF2">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三、服务商资格要求</w:t>
      </w:r>
    </w:p>
    <w:p w14:paraId="5A6855AC">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（一）一般资格条件</w:t>
      </w:r>
    </w:p>
    <w:p w14:paraId="6FAB857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1.具有独立承担民事责任的能力；</w:t>
      </w:r>
    </w:p>
    <w:p w14:paraId="222B37B7">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2.具有良好的商业信誉和健全的财务会计制度；</w:t>
      </w:r>
    </w:p>
    <w:p w14:paraId="6F051E1A">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3.具有履行合同所必需的设备和专业技术能力；</w:t>
      </w:r>
    </w:p>
    <w:p w14:paraId="3260B53F">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4.有依法缴纳税收和社会保障资金的良好记录；</w:t>
      </w:r>
    </w:p>
    <w:p w14:paraId="4315F7A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5.参加政府采购活动前3年内，在经营活动中没有重大违法记录；</w:t>
      </w:r>
    </w:p>
    <w:p w14:paraId="3CCA52E7">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6.法律、行政法规规定的其他条件；</w:t>
      </w:r>
    </w:p>
    <w:p w14:paraId="38DB3937">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7.未被“信用中国”网站（www.creditchina.gov.cn）或“中国政府采购网”网站（www.ccgp.gov.cn）列入失信被执行人、重大税收违法案件当事人名单、政府采购严重失信行为记录名单；</w:t>
      </w:r>
    </w:p>
    <w:p w14:paraId="4D2ECFE4">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8.单位负责人为同一人或者存在直接控股、管理关系的不同供应商（包含法定代表人为同一个人的两个及两个以上法人，母公司、全资子公司及其控股公司），不得参加同一合同项下的采购活动。</w:t>
      </w:r>
    </w:p>
    <w:p w14:paraId="17EA40A9">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（二）其他资格要求</w:t>
      </w:r>
    </w:p>
    <w:p w14:paraId="10BF5D47">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w:t>
      </w:r>
      <w:r>
        <w:rPr>
          <w:rFonts w:ascii="宋体" w:hAnsi="宋体" w:eastAsia="宋体" w:cs="华文宋体"/>
          <w:color w:val="000000" w:themeColor="text1"/>
          <w:sz w:val="28"/>
          <w:szCs w:val="28"/>
        </w:rPr>
        <w:t>持有有效的营业执照，且营业执照经营范围须包含“再生资源回收”或“报废机动车回收、拆解”等相关业务；</w:t>
      </w:r>
    </w:p>
    <w:p w14:paraId="186A240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2.本项目不接受联合体。</w:t>
      </w:r>
    </w:p>
    <w:p w14:paraId="3AF48246">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注：严禁转包、转让、挂靠，一旦发现中标单位存在非法转包、转让、挂靠等行为的，将依法进行处理；给采购人造成损失的依法承担赔偿责任。同时以后不得参加采购人的所有项目投标。</w:t>
      </w:r>
    </w:p>
    <w:p w14:paraId="51368295">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四、谈判内容及要求</w:t>
      </w:r>
    </w:p>
    <w:p w14:paraId="333C6F16">
      <w:pPr>
        <w:spacing w:line="520" w:lineRule="exact"/>
        <w:ind w:firstLine="560" w:firstLineChars="200"/>
        <w:rPr>
          <w:rFonts w:hint="eastAsia" w:ascii="华文宋体" w:hAnsi="华文宋体" w:eastAsia="华文宋体" w:cs="华文宋体"/>
          <w:color w:val="000000" w:themeColor="text1"/>
          <w:sz w:val="28"/>
          <w:szCs w:val="28"/>
        </w:rPr>
      </w:pPr>
      <w:r>
        <w:rPr>
          <w:rFonts w:hint="eastAsia" w:ascii="宋体" w:hAnsi="宋体" w:eastAsia="宋体" w:cs="华文宋体"/>
          <w:color w:val="000000" w:themeColor="text1"/>
          <w:sz w:val="28"/>
          <w:szCs w:val="28"/>
        </w:rPr>
        <w:t>1.处置清单：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1"/>
        <w:gridCol w:w="2131"/>
        <w:gridCol w:w="2131"/>
      </w:tblGrid>
      <w:tr w14:paraId="124E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2" w:type="dxa"/>
            <w:gridSpan w:val="2"/>
          </w:tcPr>
          <w:p w14:paraId="307E7A7B">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名称</w:t>
            </w:r>
          </w:p>
        </w:tc>
        <w:tc>
          <w:tcPr>
            <w:tcW w:w="2131" w:type="dxa"/>
          </w:tcPr>
          <w:p w14:paraId="7F2D9234">
            <w:pPr>
              <w:spacing w:line="520" w:lineRule="exact"/>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数量（辆）</w:t>
            </w:r>
          </w:p>
        </w:tc>
      </w:tr>
      <w:tr w14:paraId="0004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32" w:type="dxa"/>
            <w:gridSpan w:val="2"/>
          </w:tcPr>
          <w:p w14:paraId="7329E44B">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无主废旧自</w:t>
            </w:r>
            <w:bookmarkStart w:id="10" w:name="_GoBack"/>
            <w:bookmarkEnd w:id="10"/>
            <w:r>
              <w:rPr>
                <w:rFonts w:hint="eastAsia" w:ascii="宋体" w:hAnsi="宋体" w:eastAsia="宋体" w:cs="宋体"/>
                <w:color w:val="000000" w:themeColor="text1"/>
                <w:sz w:val="28"/>
                <w:szCs w:val="28"/>
              </w:rPr>
              <w:t>行车</w:t>
            </w:r>
          </w:p>
        </w:tc>
        <w:tc>
          <w:tcPr>
            <w:tcW w:w="2131" w:type="dxa"/>
          </w:tcPr>
          <w:p w14:paraId="29280995">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575</w:t>
            </w:r>
          </w:p>
        </w:tc>
      </w:tr>
      <w:tr w14:paraId="50D29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1" w:type="dxa"/>
            <w:vMerge w:val="restart"/>
            <w:vAlign w:val="center"/>
          </w:tcPr>
          <w:p w14:paraId="441D7863">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无主废旧电动自行车</w:t>
            </w:r>
          </w:p>
        </w:tc>
        <w:tc>
          <w:tcPr>
            <w:tcW w:w="2131" w:type="dxa"/>
          </w:tcPr>
          <w:p w14:paraId="39A05957">
            <w:pPr>
              <w:spacing w:line="520" w:lineRule="exact"/>
              <w:rPr>
                <w:rFonts w:hint="eastAsia" w:ascii="宋体" w:hAnsi="宋体" w:eastAsia="宋体" w:cs="宋体"/>
                <w:color w:val="000000" w:themeColor="text1"/>
                <w:sz w:val="28"/>
                <w:szCs w:val="28"/>
              </w:rPr>
            </w:pPr>
            <w:bookmarkStart w:id="4" w:name="OLE_LINK1"/>
            <w:r>
              <w:rPr>
                <w:rFonts w:hint="eastAsia" w:ascii="宋体" w:hAnsi="宋体" w:eastAsia="宋体" w:cs="宋体"/>
                <w:color w:val="000000" w:themeColor="text1"/>
                <w:sz w:val="28"/>
                <w:szCs w:val="28"/>
              </w:rPr>
              <w:t>1.踏板式（有电瓶）</w:t>
            </w:r>
            <w:bookmarkEnd w:id="4"/>
          </w:p>
        </w:tc>
        <w:tc>
          <w:tcPr>
            <w:tcW w:w="2131" w:type="dxa"/>
          </w:tcPr>
          <w:p w14:paraId="57902B1B">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12</w:t>
            </w:r>
          </w:p>
        </w:tc>
      </w:tr>
      <w:tr w14:paraId="4FB5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1" w:type="dxa"/>
            <w:vMerge w:val="continue"/>
          </w:tcPr>
          <w:p w14:paraId="39D567D8">
            <w:pPr>
              <w:spacing w:line="520" w:lineRule="exact"/>
              <w:rPr>
                <w:rFonts w:hint="eastAsia" w:ascii="宋体" w:hAnsi="宋体" w:eastAsia="宋体" w:cs="宋体"/>
                <w:color w:val="000000" w:themeColor="text1"/>
                <w:sz w:val="28"/>
                <w:szCs w:val="28"/>
              </w:rPr>
            </w:pPr>
          </w:p>
        </w:tc>
        <w:tc>
          <w:tcPr>
            <w:tcW w:w="2131" w:type="dxa"/>
          </w:tcPr>
          <w:p w14:paraId="4AFDA1BC">
            <w:pPr>
              <w:spacing w:line="520" w:lineRule="exact"/>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2.</w:t>
            </w:r>
            <w:bookmarkStart w:id="5" w:name="OLE_LINK2"/>
            <w:r>
              <w:rPr>
                <w:rFonts w:hint="eastAsia" w:ascii="宋体" w:hAnsi="宋体" w:eastAsia="宋体" w:cs="宋体"/>
                <w:color w:val="000000" w:themeColor="text1"/>
                <w:sz w:val="28"/>
                <w:szCs w:val="28"/>
              </w:rPr>
              <w:t>踏板式（无电瓶）</w:t>
            </w:r>
            <w:bookmarkEnd w:id="5"/>
          </w:p>
        </w:tc>
        <w:tc>
          <w:tcPr>
            <w:tcW w:w="2131" w:type="dxa"/>
          </w:tcPr>
          <w:p w14:paraId="7F328215">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13</w:t>
            </w:r>
          </w:p>
        </w:tc>
      </w:tr>
      <w:tr w14:paraId="46A5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1" w:type="dxa"/>
            <w:vMerge w:val="continue"/>
          </w:tcPr>
          <w:p w14:paraId="7D918FE2">
            <w:pPr>
              <w:spacing w:line="520" w:lineRule="exact"/>
              <w:rPr>
                <w:rFonts w:hint="eastAsia" w:ascii="宋体" w:hAnsi="宋体" w:eastAsia="宋体" w:cs="宋体"/>
                <w:color w:val="000000" w:themeColor="text1"/>
                <w:sz w:val="28"/>
                <w:szCs w:val="28"/>
              </w:rPr>
            </w:pPr>
          </w:p>
        </w:tc>
        <w:tc>
          <w:tcPr>
            <w:tcW w:w="2131" w:type="dxa"/>
          </w:tcPr>
          <w:p w14:paraId="5449C072">
            <w:pPr>
              <w:spacing w:line="520" w:lineRule="exact"/>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3.自行车式（有电瓶）</w:t>
            </w:r>
          </w:p>
        </w:tc>
        <w:tc>
          <w:tcPr>
            <w:tcW w:w="2131" w:type="dxa"/>
          </w:tcPr>
          <w:p w14:paraId="2C68AC42">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161</w:t>
            </w:r>
          </w:p>
        </w:tc>
      </w:tr>
      <w:tr w14:paraId="2A2D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01" w:type="dxa"/>
            <w:vMerge w:val="continue"/>
          </w:tcPr>
          <w:p w14:paraId="48E79848">
            <w:pPr>
              <w:spacing w:line="520" w:lineRule="exact"/>
              <w:rPr>
                <w:rFonts w:hint="eastAsia" w:ascii="宋体" w:hAnsi="宋体" w:eastAsia="宋体" w:cs="宋体"/>
                <w:color w:val="000000" w:themeColor="text1"/>
                <w:sz w:val="28"/>
                <w:szCs w:val="28"/>
              </w:rPr>
            </w:pPr>
          </w:p>
        </w:tc>
        <w:tc>
          <w:tcPr>
            <w:tcW w:w="2131" w:type="dxa"/>
          </w:tcPr>
          <w:p w14:paraId="77C9E7C2">
            <w:pPr>
              <w:spacing w:line="520" w:lineRule="exact"/>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4.自行车式（无电瓶）</w:t>
            </w:r>
          </w:p>
        </w:tc>
        <w:tc>
          <w:tcPr>
            <w:tcW w:w="2131" w:type="dxa"/>
          </w:tcPr>
          <w:p w14:paraId="17CCE302">
            <w:pPr>
              <w:spacing w:line="520" w:lineRule="exact"/>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26</w:t>
            </w:r>
          </w:p>
        </w:tc>
      </w:tr>
    </w:tbl>
    <w:p w14:paraId="2DFACF49">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2.项目实施过程中，服务商必须服从学校要求，一切安全责任由服务商承担。</w:t>
      </w:r>
    </w:p>
    <w:p w14:paraId="09EF01B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3.本项目以学校通知为准，在接到学校通知后服务商自行联系车辆人力搬运、运输，3天内完成处置并清理出校园，并及时做好现场卫生清理工作。</w:t>
      </w:r>
    </w:p>
    <w:p w14:paraId="31213C98">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4.在校园内注意交通安全，装车及运输过程中产生的一切人身或财产损失及安全事件责任由服务商自行承担。</w:t>
      </w:r>
    </w:p>
    <w:p w14:paraId="631E63C4">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5.具体处置数量以收购装车前清点数量为准，服务商须于处置当日（运输车辆驶离校园前）按实结清处置费用。</w:t>
      </w:r>
    </w:p>
    <w:p w14:paraId="1FE63A29">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6.服务商应当遵守国家及有关部门法律法规规定处置所得物资，若因处置产生后果的，由服务商自行承担相关责任。</w:t>
      </w:r>
    </w:p>
    <w:p w14:paraId="5E51F63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7.服务商须承诺电池处置严格符合《中华人民共和国固体废物污染环境防治法》《新能源汽车动力蓄电池回收利用管理暂行办法》等国家及地方环保法规要求，如因处置不当产生的一切责任与费用由服务商全额承担。</w:t>
      </w:r>
    </w:p>
    <w:p w14:paraId="095F3BC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8.现场踏勘要求</w:t>
      </w:r>
    </w:p>
    <w:p w14:paraId="25840F3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（1）因本项目现场情况复杂，服务商可以在参与谈判前自行前往现场勘查，服务商放弃现场踏勘或踏勘工作不详细的，均视为认可该项目的所有现状。</w:t>
      </w:r>
    </w:p>
    <w:p w14:paraId="5647877E">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（2）服务商自行作出的判断和决策由服务商自行负责，且在成交后不得以未踏勘现场为由向学校提出其他任何要求。</w:t>
      </w:r>
    </w:p>
    <w:p w14:paraId="1125CB90">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（3）现场踏勘时间：2026年8月18日下午</w:t>
      </w:r>
      <w:bookmarkStart w:id="6" w:name="OLE_LINK6"/>
      <w:r>
        <w:rPr>
          <w:rFonts w:hint="eastAsia" w:ascii="宋体" w:hAnsi="宋体" w:eastAsia="宋体" w:cs="华文宋体"/>
          <w:color w:val="000000" w:themeColor="text1"/>
          <w:sz w:val="28"/>
          <w:szCs w:val="28"/>
        </w:rPr>
        <w:t>14:30</w:t>
      </w:r>
      <w:bookmarkEnd w:id="6"/>
      <w:r>
        <w:rPr>
          <w:rFonts w:hint="eastAsia" w:ascii="宋体" w:hAnsi="宋体" w:eastAsia="宋体" w:cs="华文宋体"/>
          <w:color w:val="000000" w:themeColor="text1"/>
          <w:sz w:val="28"/>
          <w:szCs w:val="28"/>
        </w:rPr>
        <w:t>—15:30，逾时不候。</w:t>
      </w:r>
    </w:p>
    <w:p w14:paraId="71FEFE2B">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（4）现场集合地点：当天14:30新长校区东大门，踏勘联系人：孙老师，15205101009。</w:t>
      </w:r>
    </w:p>
    <w:p w14:paraId="5E69B3ED">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9.</w:t>
      </w:r>
      <w:bookmarkStart w:id="7" w:name="OLE_LINK7"/>
      <w:r>
        <w:rPr>
          <w:rFonts w:hint="eastAsia" w:ascii="宋体" w:hAnsi="宋体" w:eastAsia="宋体" w:cs="华文宋体"/>
          <w:color w:val="000000" w:themeColor="text1"/>
          <w:sz w:val="28"/>
          <w:szCs w:val="28"/>
        </w:rPr>
        <w:t>相关费用须转账至学校指定账户，并备注注明：盐城师范学院无主废旧自行车、电动自行车处置费。</w:t>
      </w:r>
    </w:p>
    <w:p w14:paraId="18287220">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户名：盐城师范学院</w:t>
      </w:r>
    </w:p>
    <w:p w14:paraId="62AF0619">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银行账号：10427601040003642</w:t>
      </w:r>
    </w:p>
    <w:p w14:paraId="6F89CA1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开户行：中国农业银行盐城亭湖支行</w:t>
      </w:r>
    </w:p>
    <w:p w14:paraId="1419D7FA">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联行号：103311042762</w:t>
      </w:r>
    </w:p>
    <w:bookmarkEnd w:id="7"/>
    <w:p w14:paraId="3E7F5794">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五、报价方式</w:t>
      </w:r>
    </w:p>
    <w:p w14:paraId="364FA6BA">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本项目报价为全费用固定单价，服务商须就无主废旧自行车和无主废旧电动自行车两类标的物分别报出每类车辆的处置单价（含税）。报价须充分覆盖标的物的拆卸、电池安全拆解、分类、运输、环保处理、人工、保险、安全防护、场地清理、税费等所有相关成本及风险，学校不承担任何费用，且享有服务商支付的处置收益。</w:t>
      </w:r>
    </w:p>
    <w:p w14:paraId="28BBFEDF">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 xml:space="preserve"> 2.报价货币为人民币。</w:t>
      </w:r>
    </w:p>
    <w:p w14:paraId="4F2D678F">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六、谈判规则</w:t>
      </w:r>
    </w:p>
    <w:p w14:paraId="1BEABBC8">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1.服务商不足三家的应予重新组织谈判。</w:t>
      </w:r>
    </w:p>
    <w:p w14:paraId="1732B18A">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2.本次议价谈判以最高价成交。若最高价报价相同，则按</w:t>
      </w:r>
      <w:bookmarkStart w:id="8" w:name="OLE_LINK4"/>
      <w:r>
        <w:rPr>
          <w:rFonts w:hint="eastAsia" w:ascii="宋体" w:hAnsi="宋体" w:eastAsia="宋体" w:cs="华文宋体"/>
          <w:color w:val="000000" w:themeColor="text1"/>
          <w:sz w:val="28"/>
          <w:szCs w:val="28"/>
        </w:rPr>
        <w:t>无主废旧电动自行车总价</w:t>
      </w:r>
      <w:bookmarkEnd w:id="8"/>
      <w:r>
        <w:rPr>
          <w:rFonts w:hint="eastAsia" w:ascii="宋体" w:hAnsi="宋体" w:eastAsia="宋体" w:cs="华文宋体"/>
          <w:color w:val="000000" w:themeColor="text1"/>
          <w:sz w:val="28"/>
          <w:szCs w:val="28"/>
        </w:rPr>
        <w:t>由高到低顺序确定成交服务商；若无主废旧电动自行车总价相同，则现场抽签确定成交服务商。</w:t>
      </w:r>
    </w:p>
    <w:p w14:paraId="0ED1B25C">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七、违约责任</w:t>
      </w:r>
    </w:p>
    <w:p w14:paraId="1DB421E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1.成交服务商延期完工的，每延迟1日，按处置总额的1‰违约金。</w:t>
      </w:r>
    </w:p>
    <w:p w14:paraId="22847FE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2.成交服务商不得将项目以任何形式转包或分包，一经发现将追究其违约责任。</w:t>
      </w:r>
    </w:p>
    <w:p w14:paraId="502B2EC9">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八、议价谈判文件组成</w:t>
      </w:r>
    </w:p>
    <w:p w14:paraId="23AEB082">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1.营业执照副本、税务登记证副本和组织机构代码证副本复印件（三证合一后只需提供营业执照副本）；</w:t>
      </w:r>
    </w:p>
    <w:p w14:paraId="7FB63CBF">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2.对信誉、财务、能力、纳税、无违法等，提供《资格条件承诺函》；</w:t>
      </w:r>
    </w:p>
    <w:p w14:paraId="3C93C8EB">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3.无关联关系声明函；</w:t>
      </w:r>
    </w:p>
    <w:p w14:paraId="0D455D35">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4.“信用中国”网站（www.creditchina.gov.cn）或“中国政府采购网”网站（www.ccgp.gov.cn），官方查询截图；</w:t>
      </w:r>
    </w:p>
    <w:p w14:paraId="39156A6F">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5.法人身份证复印件</w:t>
      </w:r>
      <w:bookmarkStart w:id="9" w:name="OLE_LINK13"/>
      <w:r>
        <w:rPr>
          <w:rFonts w:hint="eastAsia" w:ascii="宋体" w:hAnsi="宋体" w:eastAsia="宋体" w:cs="华文宋体"/>
          <w:color w:val="000000" w:themeColor="text1"/>
          <w:sz w:val="28"/>
          <w:szCs w:val="28"/>
        </w:rPr>
        <w:t>（正、反面）</w:t>
      </w:r>
      <w:bookmarkEnd w:id="9"/>
      <w:r>
        <w:rPr>
          <w:rFonts w:hint="eastAsia" w:ascii="宋体" w:hAnsi="宋体" w:eastAsia="宋体" w:cs="华文宋体"/>
          <w:color w:val="000000" w:themeColor="text1"/>
          <w:sz w:val="28"/>
          <w:szCs w:val="28"/>
        </w:rPr>
        <w:t>，如是委托他人，请提供委托授权书，并同时提供委托代理人身份证复印件（正、反面）；</w:t>
      </w:r>
    </w:p>
    <w:p w14:paraId="05A0F64D">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6.报价一览表（见附件）。</w:t>
      </w:r>
    </w:p>
    <w:p w14:paraId="0B159083">
      <w:pPr>
        <w:widowControl/>
        <w:spacing w:line="520" w:lineRule="exact"/>
        <w:ind w:firstLine="480"/>
        <w:jc w:val="left"/>
        <w:rPr>
          <w:rFonts w:hint="eastAsia" w:ascii="宋体" w:hAnsi="宋体" w:eastAsia="宋体" w:cs="宋体"/>
          <w:color w:val="000000" w:themeColor="text1"/>
          <w:sz w:val="24"/>
        </w:rPr>
      </w:pPr>
      <w:r>
        <w:rPr>
          <w:rFonts w:hint="eastAsia" w:ascii="微软雅黑" w:hAnsi="微软雅黑" w:eastAsia="微软雅黑" w:cs="微软雅黑"/>
          <w:color w:val="000000" w:themeColor="text1"/>
          <w:kern w:val="0"/>
          <w:sz w:val="24"/>
          <w:shd w:val="clear" w:color="auto" w:fill="FFFFFF"/>
        </w:rPr>
        <w:t>以上材料均需盖章，密封后加盖骑缝章。</w:t>
      </w:r>
    </w:p>
    <w:p w14:paraId="5555AF54">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九、谈判文件递交要求</w:t>
      </w:r>
    </w:p>
    <w:p w14:paraId="53341D21">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1.截止时间：2026年8月19日15:00</w:t>
      </w:r>
    </w:p>
    <w:p w14:paraId="114E5F3F">
      <w:pPr>
        <w:spacing w:line="520" w:lineRule="exact"/>
        <w:ind w:firstLine="560" w:firstLineChars="200"/>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2.递交地点：盐城师范学院新长校区后勤综合楼107室</w:t>
      </w:r>
    </w:p>
    <w:p w14:paraId="06A8A8B7">
      <w:pPr>
        <w:spacing w:line="520" w:lineRule="exact"/>
        <w:ind w:firstLine="560" w:firstLineChars="200"/>
        <w:rPr>
          <w:rFonts w:hint="eastAsia" w:ascii="华文宋体" w:hAnsi="华文宋体" w:eastAsia="华文宋体" w:cs="华文宋体"/>
          <w:color w:val="000000" w:themeColor="text1"/>
          <w:sz w:val="28"/>
          <w:szCs w:val="28"/>
        </w:rPr>
      </w:pPr>
      <w:r>
        <w:rPr>
          <w:rFonts w:hint="eastAsia" w:ascii="宋体" w:hAnsi="宋体" w:eastAsia="宋体" w:cs="华文宋体"/>
          <w:color w:val="000000" w:themeColor="text1"/>
          <w:sz w:val="28"/>
          <w:szCs w:val="28"/>
        </w:rPr>
        <w:t>3.联系人及电话：孙老师，15205101009。</w:t>
      </w:r>
    </w:p>
    <w:p w14:paraId="0F5D2A22">
      <w:pPr>
        <w:spacing w:line="520" w:lineRule="exact"/>
        <w:ind w:firstLine="560" w:firstLineChars="200"/>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十、学校组成议价谈判小组，对谈判文件进行评审后，确定成交服务商。</w:t>
      </w:r>
    </w:p>
    <w:p w14:paraId="04260FEE">
      <w:pPr>
        <w:spacing w:line="520" w:lineRule="exact"/>
        <w:ind w:firstLine="560" w:firstLineChars="200"/>
        <w:jc w:val="center"/>
        <w:rPr>
          <w:rFonts w:hint="eastAsia" w:ascii="黑体" w:hAnsi="黑体" w:eastAsia="黑体" w:cs="华文宋体"/>
          <w:color w:val="000000" w:themeColor="text1"/>
          <w:sz w:val="28"/>
          <w:szCs w:val="28"/>
        </w:rPr>
      </w:pPr>
      <w:r>
        <w:rPr>
          <w:rFonts w:hint="eastAsia" w:ascii="黑体" w:hAnsi="黑体" w:eastAsia="黑体" w:cs="华文宋体"/>
          <w:color w:val="000000" w:themeColor="text1"/>
          <w:sz w:val="28"/>
          <w:szCs w:val="28"/>
        </w:rPr>
        <w:t>资格条件承诺函</w:t>
      </w:r>
    </w:p>
    <w:p w14:paraId="433DCC11">
      <w:pPr>
        <w:spacing w:line="520" w:lineRule="exact"/>
        <w:jc w:val="left"/>
        <w:rPr>
          <w:rFonts w:hint="eastAsia" w:ascii="华文宋体" w:hAnsi="华文宋体" w:eastAsia="华文宋体" w:cs="华文宋体"/>
          <w:color w:val="000000" w:themeColor="text1"/>
          <w:sz w:val="28"/>
          <w:szCs w:val="28"/>
        </w:rPr>
      </w:pPr>
    </w:p>
    <w:p w14:paraId="34CA8144">
      <w:pPr>
        <w:spacing w:line="520" w:lineRule="exact"/>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致：盐城师范学院</w:t>
      </w:r>
    </w:p>
    <w:p w14:paraId="57CDE66B">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本单位（服务商全称）自愿参与贵校组织的“盐城师范学院无主废旧自行车、电动自行车处置议价谈判”项目，并郑重作出以下承诺：</w:t>
      </w:r>
    </w:p>
    <w:p w14:paraId="110D731C">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1.具有良好的商业信誉和健全的财务会计制度；</w:t>
      </w:r>
    </w:p>
    <w:p w14:paraId="4C05C3A6">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2.具有履行合同所必需的设备和专业技术能力；</w:t>
      </w:r>
    </w:p>
    <w:p w14:paraId="142FA647">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3.有依法缴纳税收和社会保障资金的良好记录；</w:t>
      </w:r>
    </w:p>
    <w:p w14:paraId="030AA5A6">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4.参加本次采购活动前3年内，在经营活动中没有重大违法记录（重大违法记录是指本单位因违法经营受到刑事处罚或者责令停产停业、吊销许可证或者执照、较大数额罚款等行政处罚）；</w:t>
      </w:r>
    </w:p>
    <w:p w14:paraId="4A817917">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5.符合法律、行政法规规定的其他条件。</w:t>
      </w:r>
    </w:p>
    <w:p w14:paraId="640F5281">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本单位保证上述承诺内容真实、有效、完整，并愿意承担因虚假承诺所产生的一切法律责任和不利后果。</w:t>
      </w:r>
    </w:p>
    <w:p w14:paraId="3ADD05F7">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服务商名称（盖章）：____________________</w:t>
      </w:r>
    </w:p>
    <w:p w14:paraId="4C3AAC2C">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法定代表人或授权代表（签名）：____________________</w:t>
      </w:r>
    </w:p>
    <w:p w14:paraId="01EBECDA">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日期：______年______月______日</w:t>
      </w:r>
    </w:p>
    <w:p w14:paraId="52EA2B01">
      <w:pPr>
        <w:spacing w:line="520" w:lineRule="exact"/>
        <w:jc w:val="left"/>
        <w:rPr>
          <w:rFonts w:hint="eastAsia" w:ascii="宋体" w:hAnsi="宋体" w:eastAsia="宋体" w:cs="华文宋体"/>
          <w:color w:val="000000" w:themeColor="text1"/>
          <w:sz w:val="28"/>
          <w:szCs w:val="28"/>
        </w:rPr>
      </w:pPr>
    </w:p>
    <w:p w14:paraId="7C80ADF6">
      <w:pPr>
        <w:spacing w:line="520" w:lineRule="exact"/>
        <w:jc w:val="center"/>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无关联关系声明函</w:t>
      </w:r>
    </w:p>
    <w:p w14:paraId="6F9EBD16">
      <w:pPr>
        <w:spacing w:line="520" w:lineRule="exact"/>
        <w:jc w:val="left"/>
        <w:rPr>
          <w:rFonts w:hint="eastAsia" w:ascii="宋体" w:hAnsi="宋体" w:eastAsia="宋体" w:cs="华文宋体"/>
          <w:b/>
          <w:bCs/>
          <w:color w:val="000000" w:themeColor="text1"/>
          <w:sz w:val="28"/>
          <w:szCs w:val="28"/>
        </w:rPr>
      </w:pPr>
    </w:p>
    <w:p w14:paraId="37C8E59C">
      <w:pPr>
        <w:spacing w:line="52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致：盐城师范学院</w:t>
      </w:r>
    </w:p>
    <w:p w14:paraId="311D6BD0">
      <w:pPr>
        <w:spacing w:line="520" w:lineRule="exact"/>
        <w:ind w:firstLine="560" w:firstLineChars="200"/>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本单位（服务商全称）自愿参与贵校组织的“盐城师范学院无主废旧自行车、电动自行车处置议价谈判”项目，现就本单位与其他参与本项目的服务商之间的关联关系，郑重声明如下：</w:t>
      </w:r>
    </w:p>
    <w:p w14:paraId="50BDD1BE">
      <w:pPr>
        <w:spacing w:line="520" w:lineRule="exact"/>
        <w:ind w:firstLine="562" w:firstLineChars="200"/>
        <w:jc w:val="left"/>
        <w:rPr>
          <w:rFonts w:hint="eastAsia" w:ascii="宋体" w:hAnsi="宋体" w:eastAsia="宋体" w:cs="华文宋体"/>
          <w:color w:val="000000" w:themeColor="text1"/>
          <w:sz w:val="28"/>
          <w:szCs w:val="28"/>
        </w:rPr>
      </w:pPr>
      <w:r>
        <w:rPr>
          <w:rFonts w:hint="eastAsia" w:ascii="宋体" w:hAnsi="宋体" w:eastAsia="宋体" w:cs="华文宋体"/>
          <w:b/>
          <w:bCs/>
          <w:color w:val="000000" w:themeColor="text1"/>
          <w:sz w:val="28"/>
          <w:szCs w:val="28"/>
        </w:rPr>
        <w:t>1.</w:t>
      </w:r>
      <w:r>
        <w:rPr>
          <w:rFonts w:ascii="宋体" w:hAnsi="宋体" w:eastAsia="宋体" w:cs="华文宋体"/>
          <w:b/>
          <w:bCs/>
          <w:color w:val="000000" w:themeColor="text1"/>
          <w:sz w:val="28"/>
          <w:szCs w:val="28"/>
        </w:rPr>
        <w:t>本单位负责人</w:t>
      </w:r>
      <w:r>
        <w:rPr>
          <w:rFonts w:ascii="宋体" w:hAnsi="宋体" w:eastAsia="宋体" w:cs="华文宋体"/>
          <w:color w:val="000000" w:themeColor="text1"/>
          <w:sz w:val="28"/>
          <w:szCs w:val="28"/>
        </w:rPr>
        <w:t>（即法定代表人、执行事务合伙人或负责人）</w:t>
      </w:r>
      <w:r>
        <w:rPr>
          <w:rFonts w:ascii="宋体" w:hAnsi="宋体" w:eastAsia="宋体" w:cs="华文宋体"/>
          <w:b/>
          <w:bCs/>
          <w:color w:val="000000" w:themeColor="text1"/>
          <w:sz w:val="28"/>
          <w:szCs w:val="28"/>
        </w:rPr>
        <w:t>与其他任何参与本项目的服务商的负责人不存在为同一人的情形</w:t>
      </w:r>
      <w:r>
        <w:rPr>
          <w:rFonts w:ascii="宋体" w:hAnsi="宋体" w:eastAsia="宋体" w:cs="华文宋体"/>
          <w:color w:val="000000" w:themeColor="text1"/>
          <w:sz w:val="28"/>
          <w:szCs w:val="28"/>
        </w:rPr>
        <w:t>；</w:t>
      </w:r>
    </w:p>
    <w:p w14:paraId="1D24554B">
      <w:pPr>
        <w:spacing w:line="520" w:lineRule="exact"/>
        <w:ind w:firstLine="562" w:firstLineChars="200"/>
        <w:jc w:val="left"/>
        <w:rPr>
          <w:rFonts w:hint="eastAsia" w:ascii="宋体" w:hAnsi="宋体" w:eastAsia="宋体" w:cs="华文宋体"/>
          <w:color w:val="000000" w:themeColor="text1"/>
          <w:sz w:val="28"/>
          <w:szCs w:val="28"/>
        </w:rPr>
      </w:pPr>
      <w:r>
        <w:rPr>
          <w:rFonts w:hint="eastAsia" w:ascii="宋体" w:hAnsi="宋体" w:eastAsia="宋体" w:cs="华文宋体"/>
          <w:b/>
          <w:bCs/>
          <w:color w:val="000000" w:themeColor="text1"/>
          <w:sz w:val="28"/>
          <w:szCs w:val="28"/>
        </w:rPr>
        <w:t>2.</w:t>
      </w:r>
      <w:r>
        <w:rPr>
          <w:rFonts w:ascii="宋体" w:hAnsi="宋体" w:eastAsia="宋体" w:cs="华文宋体"/>
          <w:b/>
          <w:bCs/>
          <w:color w:val="000000" w:themeColor="text1"/>
          <w:sz w:val="28"/>
          <w:szCs w:val="28"/>
        </w:rPr>
        <w:t>本单位与其他任何参与本项目的服务商之间不存在直接控股关系或直接管理关系</w:t>
      </w:r>
      <w:r>
        <w:rPr>
          <w:rFonts w:ascii="宋体" w:hAnsi="宋体" w:eastAsia="宋体" w:cs="华文宋体"/>
          <w:color w:val="000000" w:themeColor="text1"/>
          <w:sz w:val="28"/>
          <w:szCs w:val="28"/>
        </w:rPr>
        <w:t>（包括但不限于一方持有另一方股份达到控股比例、一方为另一方的母公司、子公司或同一母公司控制下的关联公司等情形）；</w:t>
      </w:r>
    </w:p>
    <w:p w14:paraId="15E8EDF9">
      <w:pPr>
        <w:spacing w:line="520" w:lineRule="exact"/>
        <w:ind w:firstLine="562" w:firstLineChars="200"/>
        <w:jc w:val="left"/>
        <w:rPr>
          <w:rFonts w:hint="eastAsia" w:ascii="宋体" w:hAnsi="宋体" w:eastAsia="宋体" w:cs="华文宋体"/>
          <w:color w:val="000000" w:themeColor="text1"/>
          <w:sz w:val="28"/>
          <w:szCs w:val="28"/>
        </w:rPr>
      </w:pPr>
      <w:r>
        <w:rPr>
          <w:rFonts w:hint="eastAsia" w:ascii="宋体" w:hAnsi="宋体" w:eastAsia="宋体" w:cs="华文宋体"/>
          <w:b/>
          <w:bCs/>
          <w:color w:val="000000" w:themeColor="text1"/>
          <w:sz w:val="28"/>
          <w:szCs w:val="28"/>
        </w:rPr>
        <w:t>3.</w:t>
      </w:r>
      <w:r>
        <w:rPr>
          <w:rFonts w:ascii="宋体" w:hAnsi="宋体" w:eastAsia="宋体" w:cs="华文宋体"/>
          <w:b/>
          <w:bCs/>
          <w:color w:val="000000" w:themeColor="text1"/>
          <w:sz w:val="28"/>
          <w:szCs w:val="28"/>
        </w:rPr>
        <w:t>本单位不存在为本次采购项目提供过整体设计、规范编制或者项目管理、监理、检测等服务的情形</w:t>
      </w:r>
      <w:r>
        <w:rPr>
          <w:rFonts w:ascii="宋体" w:hAnsi="宋体" w:eastAsia="宋体" w:cs="华文宋体"/>
          <w:color w:val="000000" w:themeColor="text1"/>
          <w:sz w:val="28"/>
          <w:szCs w:val="28"/>
        </w:rPr>
        <w:t>。</w:t>
      </w:r>
    </w:p>
    <w:p w14:paraId="23FE2720">
      <w:pPr>
        <w:spacing w:line="520" w:lineRule="exact"/>
        <w:ind w:firstLine="560" w:firstLineChars="200"/>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本单位保证上述声明内容真实、有效、完整。如经贵校查实声明内容存在虚假，本单位愿承担由此产生的一切法律责任，并无条件接受贵校取消参与资格、成交资格及追究法律责任等处理。</w:t>
      </w:r>
    </w:p>
    <w:p w14:paraId="0A6EF8A9">
      <w:pPr>
        <w:spacing w:line="520" w:lineRule="exact"/>
        <w:ind w:firstLine="560" w:firstLineChars="200"/>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服务商名称（盖章）：____________________</w:t>
      </w:r>
    </w:p>
    <w:p w14:paraId="5E461FD8">
      <w:pPr>
        <w:spacing w:line="520" w:lineRule="exact"/>
        <w:ind w:firstLine="560" w:firstLineChars="200"/>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法定代表人或授权代表（签</w:t>
      </w:r>
      <w:r>
        <w:rPr>
          <w:rFonts w:hint="eastAsia" w:ascii="宋体" w:hAnsi="宋体" w:eastAsia="宋体" w:cs="华文宋体"/>
          <w:color w:val="000000" w:themeColor="text1"/>
          <w:sz w:val="28"/>
          <w:szCs w:val="28"/>
        </w:rPr>
        <w:t>名</w:t>
      </w:r>
      <w:r>
        <w:rPr>
          <w:rFonts w:ascii="宋体" w:hAnsi="宋体" w:eastAsia="宋体" w:cs="华文宋体"/>
          <w:color w:val="000000" w:themeColor="text1"/>
          <w:sz w:val="28"/>
          <w:szCs w:val="28"/>
        </w:rPr>
        <w:t>）：____________________</w:t>
      </w:r>
    </w:p>
    <w:p w14:paraId="43408101">
      <w:pPr>
        <w:spacing w:line="520" w:lineRule="exact"/>
        <w:ind w:firstLine="560" w:firstLineChars="200"/>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日期：______年______月______日</w:t>
      </w:r>
    </w:p>
    <w:p w14:paraId="06572098">
      <w:pPr>
        <w:spacing w:line="360" w:lineRule="exact"/>
        <w:jc w:val="left"/>
        <w:rPr>
          <w:rFonts w:hint="eastAsia" w:ascii="宋体" w:hAnsi="宋体" w:eastAsia="宋体" w:cs="华文宋体"/>
          <w:color w:val="000000" w:themeColor="text1"/>
          <w:sz w:val="28"/>
          <w:szCs w:val="28"/>
        </w:rPr>
      </w:pPr>
    </w:p>
    <w:p w14:paraId="72E1460C">
      <w:pPr>
        <w:spacing w:line="360" w:lineRule="exact"/>
        <w:jc w:val="center"/>
        <w:rPr>
          <w:rFonts w:hint="eastAsia" w:ascii="方正小标宋_GBK" w:hAnsi="宋体" w:eastAsia="方正小标宋_GBK" w:cs="华文宋体"/>
          <w:color w:val="000000" w:themeColor="text1"/>
          <w:sz w:val="28"/>
          <w:szCs w:val="28"/>
        </w:rPr>
      </w:pPr>
      <w:r>
        <w:rPr>
          <w:rFonts w:hint="eastAsia" w:ascii="方正小标宋_GBK" w:hAnsi="宋体" w:eastAsia="方正小标宋_GBK" w:cs="华文宋体"/>
          <w:color w:val="000000" w:themeColor="text1"/>
          <w:sz w:val="28"/>
          <w:szCs w:val="28"/>
        </w:rPr>
        <w:t>法人授权书</w:t>
      </w:r>
    </w:p>
    <w:p w14:paraId="294B88AE">
      <w:pPr>
        <w:spacing w:line="360" w:lineRule="exact"/>
        <w:jc w:val="left"/>
        <w:rPr>
          <w:rFonts w:hint="eastAsia" w:ascii="宋体" w:hAnsi="宋体" w:eastAsia="宋体" w:cs="华文宋体"/>
          <w:color w:val="000000" w:themeColor="text1"/>
          <w:sz w:val="28"/>
          <w:szCs w:val="28"/>
        </w:rPr>
      </w:pPr>
    </w:p>
    <w:p w14:paraId="1A721368">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本授权书声明：</w:t>
      </w:r>
      <w:r>
        <w:rPr>
          <w:rFonts w:hint="eastAsia" w:ascii="宋体" w:hAnsi="宋体" w:eastAsia="宋体" w:cs="华文宋体"/>
          <w:color w:val="000000" w:themeColor="text1"/>
          <w:sz w:val="28"/>
          <w:szCs w:val="28"/>
          <w:u w:val="single"/>
        </w:rPr>
        <w:t xml:space="preserve">              </w:t>
      </w:r>
      <w:r>
        <w:rPr>
          <w:rFonts w:hint="eastAsia" w:ascii="宋体" w:hAnsi="宋体" w:eastAsia="宋体" w:cs="华文宋体"/>
          <w:color w:val="000000" w:themeColor="text1"/>
          <w:sz w:val="28"/>
          <w:szCs w:val="28"/>
        </w:rPr>
        <w:t>（供应商名称）授权</w:t>
      </w:r>
      <w:r>
        <w:rPr>
          <w:rFonts w:hint="eastAsia" w:ascii="宋体" w:hAnsi="宋体" w:eastAsia="宋体" w:cs="华文宋体"/>
          <w:color w:val="000000" w:themeColor="text1"/>
          <w:sz w:val="28"/>
          <w:szCs w:val="28"/>
          <w:u w:val="single"/>
        </w:rPr>
        <w:t xml:space="preserve">    </w:t>
      </w:r>
      <w:r>
        <w:rPr>
          <w:rFonts w:hint="eastAsia" w:ascii="宋体" w:hAnsi="宋体" w:eastAsia="宋体" w:cs="华文宋体"/>
          <w:color w:val="000000" w:themeColor="text1"/>
          <w:sz w:val="28"/>
          <w:szCs w:val="28"/>
        </w:rPr>
        <w:t>（被授权人的姓名）为我方就</w:t>
      </w:r>
      <w:r>
        <w:rPr>
          <w:rFonts w:hint="eastAsia" w:ascii="宋体" w:hAnsi="宋体" w:eastAsia="宋体" w:cs="华文宋体"/>
          <w:color w:val="000000" w:themeColor="text1"/>
          <w:sz w:val="28"/>
          <w:szCs w:val="28"/>
          <w:u w:val="single"/>
        </w:rPr>
        <w:t>盐城师范学院无主废旧自行车、电动自行车处置</w:t>
      </w:r>
      <w:r>
        <w:rPr>
          <w:rFonts w:hint="eastAsia" w:ascii="宋体" w:hAnsi="宋体" w:eastAsia="宋体" w:cs="华文宋体"/>
          <w:color w:val="000000" w:themeColor="text1"/>
          <w:sz w:val="28"/>
          <w:szCs w:val="28"/>
        </w:rPr>
        <w:t>项目议价谈判活动的合法代理人，以本公司名义全权处理一切与该项目议价谈判有关的事务。</w:t>
      </w:r>
    </w:p>
    <w:p w14:paraId="02E6502A">
      <w:pPr>
        <w:spacing w:line="520" w:lineRule="exact"/>
        <w:ind w:firstLine="560" w:firstLineChars="200"/>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本授权书于</w:t>
      </w:r>
      <w:r>
        <w:rPr>
          <w:rFonts w:hint="eastAsia" w:ascii="宋体" w:hAnsi="宋体" w:eastAsia="宋体" w:cs="华文宋体"/>
          <w:color w:val="000000" w:themeColor="text1"/>
          <w:sz w:val="28"/>
          <w:szCs w:val="28"/>
          <w:u w:val="single"/>
        </w:rPr>
        <w:t>2026</w:t>
      </w:r>
      <w:r>
        <w:rPr>
          <w:rFonts w:hint="eastAsia" w:ascii="宋体" w:hAnsi="宋体" w:eastAsia="宋体" w:cs="华文宋体"/>
          <w:color w:val="000000" w:themeColor="text1"/>
          <w:sz w:val="28"/>
          <w:szCs w:val="28"/>
        </w:rPr>
        <w:t>年</w:t>
      </w:r>
      <w:r>
        <w:rPr>
          <w:rFonts w:hint="eastAsia" w:ascii="宋体" w:hAnsi="宋体" w:eastAsia="宋体" w:cs="华文宋体"/>
          <w:color w:val="000000" w:themeColor="text1"/>
          <w:sz w:val="28"/>
          <w:szCs w:val="28"/>
          <w:u w:val="single"/>
        </w:rPr>
        <w:t>8</w:t>
      </w:r>
      <w:r>
        <w:rPr>
          <w:rFonts w:hint="eastAsia" w:ascii="宋体" w:hAnsi="宋体" w:eastAsia="宋体" w:cs="华文宋体"/>
          <w:color w:val="000000" w:themeColor="text1"/>
          <w:sz w:val="28"/>
          <w:szCs w:val="28"/>
        </w:rPr>
        <w:t>月</w:t>
      </w:r>
      <w:r>
        <w:rPr>
          <w:rFonts w:hint="eastAsia" w:ascii="宋体" w:hAnsi="宋体" w:eastAsia="宋体" w:cs="华文宋体"/>
          <w:color w:val="000000" w:themeColor="text1"/>
          <w:sz w:val="28"/>
          <w:szCs w:val="28"/>
          <w:u w:val="single"/>
        </w:rPr>
        <w:t xml:space="preserve">  </w:t>
      </w:r>
      <w:r>
        <w:rPr>
          <w:rFonts w:hint="eastAsia" w:ascii="宋体" w:hAnsi="宋体" w:eastAsia="宋体" w:cs="华文宋体"/>
          <w:color w:val="000000" w:themeColor="text1"/>
          <w:sz w:val="28"/>
          <w:szCs w:val="28"/>
        </w:rPr>
        <w:t>日起生效，特此声明。</w:t>
      </w:r>
    </w:p>
    <w:p w14:paraId="4D7698D5">
      <w:pPr>
        <w:spacing w:line="360" w:lineRule="exact"/>
        <w:jc w:val="left"/>
        <w:rPr>
          <w:rFonts w:hint="eastAsia" w:ascii="宋体" w:hAnsi="宋体" w:eastAsia="宋体" w:cs="华文宋体"/>
          <w:color w:val="000000" w:themeColor="text1"/>
          <w:sz w:val="28"/>
          <w:szCs w:val="28"/>
        </w:rPr>
      </w:pPr>
    </w:p>
    <w:p w14:paraId="6930F066">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授权代理人（被授权人）（签名）：</w:t>
      </w:r>
      <w:r>
        <w:rPr>
          <w:rFonts w:hint="eastAsia" w:ascii="宋体" w:hAnsi="宋体" w:eastAsia="宋体" w:cs="华文宋体"/>
          <w:color w:val="000000" w:themeColor="text1"/>
          <w:sz w:val="28"/>
          <w:szCs w:val="28"/>
          <w:u w:val="single"/>
        </w:rPr>
        <w:t xml:space="preserve">                </w:t>
      </w:r>
    </w:p>
    <w:p w14:paraId="2380C5F5">
      <w:pPr>
        <w:spacing w:line="360" w:lineRule="exact"/>
        <w:jc w:val="left"/>
        <w:rPr>
          <w:rFonts w:hint="eastAsia" w:ascii="宋体" w:hAnsi="宋体" w:eastAsia="宋体" w:cs="华文宋体"/>
          <w:color w:val="000000" w:themeColor="text1"/>
          <w:sz w:val="28"/>
          <w:szCs w:val="28"/>
          <w:u w:val="single"/>
        </w:rPr>
      </w:pPr>
    </w:p>
    <w:p w14:paraId="396C47FC">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身份证号码（授权代理人）：</w:t>
      </w:r>
      <w:r>
        <w:rPr>
          <w:rFonts w:hint="eastAsia" w:ascii="宋体" w:hAnsi="宋体" w:eastAsia="宋体" w:cs="华文宋体"/>
          <w:color w:val="000000" w:themeColor="text1"/>
          <w:sz w:val="28"/>
          <w:szCs w:val="28"/>
          <w:u w:val="single"/>
        </w:rPr>
        <w:t xml:space="preserve">                      </w:t>
      </w:r>
    </w:p>
    <w:p w14:paraId="3F4EC45D">
      <w:pPr>
        <w:spacing w:line="360" w:lineRule="exact"/>
        <w:jc w:val="left"/>
        <w:rPr>
          <w:rFonts w:hint="eastAsia" w:ascii="宋体" w:hAnsi="宋体" w:eastAsia="宋体" w:cs="华文宋体"/>
          <w:color w:val="000000" w:themeColor="text1"/>
          <w:sz w:val="28"/>
          <w:szCs w:val="28"/>
          <w:u w:val="single"/>
        </w:rPr>
      </w:pPr>
    </w:p>
    <w:p w14:paraId="2B7DFABC">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联系电话（授权代理人）：（手机）</w:t>
      </w:r>
      <w:r>
        <w:rPr>
          <w:rFonts w:hint="eastAsia" w:ascii="宋体" w:hAnsi="宋体" w:eastAsia="宋体" w:cs="华文宋体"/>
          <w:color w:val="000000" w:themeColor="text1"/>
          <w:sz w:val="28"/>
          <w:szCs w:val="28"/>
          <w:u w:val="single"/>
        </w:rPr>
        <w:t xml:space="preserve">                </w:t>
      </w:r>
    </w:p>
    <w:p w14:paraId="046FDE3E">
      <w:pPr>
        <w:spacing w:line="360" w:lineRule="exact"/>
        <w:jc w:val="left"/>
        <w:rPr>
          <w:rFonts w:hint="eastAsia" w:ascii="宋体" w:hAnsi="宋体" w:eastAsia="宋体" w:cs="华文宋体"/>
          <w:color w:val="000000" w:themeColor="text1"/>
          <w:sz w:val="28"/>
          <w:szCs w:val="28"/>
          <w:u w:val="single"/>
        </w:rPr>
      </w:pPr>
    </w:p>
    <w:p w14:paraId="54BA0E69">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单位名称（授权代理人）：</w:t>
      </w:r>
      <w:r>
        <w:rPr>
          <w:rFonts w:hint="eastAsia" w:ascii="宋体" w:hAnsi="宋体" w:eastAsia="宋体" w:cs="华文宋体"/>
          <w:color w:val="000000" w:themeColor="text1"/>
          <w:sz w:val="28"/>
          <w:szCs w:val="28"/>
          <w:u w:val="single"/>
        </w:rPr>
        <w:t xml:space="preserve">                        </w:t>
      </w:r>
    </w:p>
    <w:p w14:paraId="5F50412A">
      <w:pPr>
        <w:spacing w:line="360" w:lineRule="exact"/>
        <w:jc w:val="left"/>
        <w:rPr>
          <w:rFonts w:hint="eastAsia" w:ascii="宋体" w:hAnsi="宋体" w:eastAsia="宋体" w:cs="华文宋体"/>
          <w:color w:val="000000" w:themeColor="text1"/>
          <w:sz w:val="28"/>
          <w:szCs w:val="28"/>
          <w:u w:val="single"/>
        </w:rPr>
      </w:pPr>
    </w:p>
    <w:p w14:paraId="1F03F147">
      <w:pPr>
        <w:spacing w:line="360" w:lineRule="exact"/>
        <w:jc w:val="left"/>
        <w:rPr>
          <w:rFonts w:hint="eastAsia" w:ascii="宋体" w:hAnsi="宋体" w:eastAsia="宋体" w:cs="华文宋体"/>
          <w:color w:val="000000" w:themeColor="text1"/>
          <w:sz w:val="28"/>
          <w:szCs w:val="28"/>
        </w:rPr>
      </w:pPr>
    </w:p>
    <w:p w14:paraId="697F50EC">
      <w:pPr>
        <w:spacing w:line="360" w:lineRule="exact"/>
        <w:jc w:val="left"/>
        <w:rPr>
          <w:rFonts w:hint="eastAsia" w:ascii="宋体" w:hAnsi="宋体" w:eastAsia="宋体" w:cs="华文宋体"/>
          <w:color w:val="000000" w:themeColor="text1"/>
          <w:sz w:val="28"/>
          <w:szCs w:val="28"/>
        </w:rPr>
      </w:pPr>
    </w:p>
    <w:p w14:paraId="28C22DF6">
      <w:pPr>
        <w:spacing w:line="360" w:lineRule="exact"/>
        <w:jc w:val="left"/>
        <w:rPr>
          <w:rFonts w:hint="eastAsia" w:ascii="宋体" w:hAnsi="宋体" w:eastAsia="宋体" w:cs="华文宋体"/>
          <w:color w:val="000000" w:themeColor="text1"/>
          <w:sz w:val="28"/>
          <w:szCs w:val="28"/>
        </w:rPr>
      </w:pPr>
    </w:p>
    <w:p w14:paraId="49CC0C25">
      <w:pPr>
        <w:spacing w:line="360" w:lineRule="exact"/>
        <w:jc w:val="left"/>
        <w:rPr>
          <w:rFonts w:hint="eastAsia" w:ascii="宋体" w:hAnsi="宋体" w:eastAsia="宋体" w:cs="华文宋体"/>
          <w:color w:val="000000" w:themeColor="text1"/>
          <w:sz w:val="28"/>
          <w:szCs w:val="28"/>
        </w:rPr>
      </w:pPr>
    </w:p>
    <w:p w14:paraId="3576DD19">
      <w:pPr>
        <w:spacing w:line="360" w:lineRule="exact"/>
        <w:jc w:val="left"/>
        <w:rPr>
          <w:rFonts w:hint="eastAsia" w:ascii="宋体" w:hAnsi="宋体" w:eastAsia="宋体" w:cs="华文宋体"/>
          <w:color w:val="000000" w:themeColor="text1"/>
          <w:sz w:val="28"/>
          <w:szCs w:val="28"/>
        </w:rPr>
      </w:pPr>
    </w:p>
    <w:p w14:paraId="53F93063">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法人（授权单位）盖章：</w:t>
      </w:r>
      <w:r>
        <w:rPr>
          <w:rFonts w:hint="eastAsia" w:ascii="宋体" w:hAnsi="宋体" w:eastAsia="宋体" w:cs="华文宋体"/>
          <w:color w:val="000000" w:themeColor="text1"/>
          <w:sz w:val="28"/>
          <w:szCs w:val="28"/>
          <w:u w:val="single"/>
        </w:rPr>
        <w:t xml:space="preserve">                    </w:t>
      </w:r>
    </w:p>
    <w:p w14:paraId="4C401548">
      <w:pPr>
        <w:spacing w:line="360" w:lineRule="exact"/>
        <w:jc w:val="left"/>
        <w:rPr>
          <w:rFonts w:hint="eastAsia" w:ascii="宋体" w:hAnsi="宋体" w:eastAsia="宋体" w:cs="华文宋体"/>
          <w:color w:val="000000" w:themeColor="text1"/>
          <w:sz w:val="28"/>
          <w:szCs w:val="28"/>
          <w:u w:val="single"/>
        </w:rPr>
      </w:pPr>
    </w:p>
    <w:p w14:paraId="4CEE2CB2">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法定代表人（签名或盖章）：</w:t>
      </w:r>
      <w:r>
        <w:rPr>
          <w:rFonts w:hint="eastAsia" w:ascii="宋体" w:hAnsi="宋体" w:eastAsia="宋体" w:cs="华文宋体"/>
          <w:color w:val="000000" w:themeColor="text1"/>
          <w:sz w:val="28"/>
          <w:szCs w:val="28"/>
          <w:u w:val="single"/>
        </w:rPr>
        <w:t xml:space="preserve">                </w:t>
      </w:r>
    </w:p>
    <w:p w14:paraId="4DF4FA7F">
      <w:pPr>
        <w:spacing w:line="360" w:lineRule="exact"/>
        <w:jc w:val="left"/>
        <w:rPr>
          <w:rFonts w:hint="eastAsia" w:ascii="宋体" w:hAnsi="宋体" w:eastAsia="宋体" w:cs="华文宋体"/>
          <w:color w:val="000000" w:themeColor="text1"/>
          <w:sz w:val="28"/>
          <w:szCs w:val="28"/>
          <w:u w:val="single"/>
        </w:rPr>
      </w:pPr>
    </w:p>
    <w:p w14:paraId="5B518941">
      <w:pPr>
        <w:spacing w:line="360" w:lineRule="exact"/>
        <w:jc w:val="left"/>
        <w:rPr>
          <w:rFonts w:hint="eastAsia" w:ascii="宋体" w:hAnsi="宋体" w:eastAsia="宋体" w:cs="华文宋体"/>
          <w:color w:val="000000" w:themeColor="text1"/>
          <w:sz w:val="28"/>
          <w:szCs w:val="28"/>
          <w:u w:val="single"/>
        </w:rPr>
      </w:pPr>
      <w:r>
        <w:rPr>
          <w:rFonts w:hint="eastAsia" w:ascii="宋体" w:hAnsi="宋体" w:eastAsia="宋体" w:cs="华文宋体"/>
          <w:color w:val="000000" w:themeColor="text1"/>
          <w:sz w:val="28"/>
          <w:szCs w:val="28"/>
        </w:rPr>
        <w:t>地址：</w:t>
      </w:r>
      <w:r>
        <w:rPr>
          <w:rFonts w:hint="eastAsia" w:ascii="宋体" w:hAnsi="宋体" w:eastAsia="宋体" w:cs="华文宋体"/>
          <w:color w:val="000000" w:themeColor="text1"/>
          <w:sz w:val="28"/>
          <w:szCs w:val="28"/>
          <w:u w:val="single"/>
        </w:rPr>
        <w:t xml:space="preserve">                       </w:t>
      </w:r>
    </w:p>
    <w:p w14:paraId="51789506">
      <w:pPr>
        <w:spacing w:line="360" w:lineRule="exact"/>
        <w:jc w:val="left"/>
        <w:rPr>
          <w:rFonts w:hint="eastAsia" w:ascii="宋体" w:hAnsi="宋体" w:eastAsia="宋体" w:cs="华文宋体"/>
          <w:color w:val="000000" w:themeColor="text1"/>
          <w:sz w:val="28"/>
          <w:szCs w:val="28"/>
        </w:rPr>
      </w:pPr>
    </w:p>
    <w:p w14:paraId="4DC9F663">
      <w:pPr>
        <w:spacing w:line="360" w:lineRule="exact"/>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日期：</w:t>
      </w:r>
      <w:r>
        <w:rPr>
          <w:rFonts w:hint="eastAsia" w:ascii="宋体" w:hAnsi="宋体" w:eastAsia="宋体" w:cs="华文宋体"/>
          <w:color w:val="000000" w:themeColor="text1"/>
          <w:sz w:val="28"/>
          <w:szCs w:val="28"/>
          <w:u w:val="single"/>
        </w:rPr>
        <w:t>2026</w:t>
      </w:r>
      <w:r>
        <w:rPr>
          <w:rFonts w:hint="eastAsia" w:ascii="宋体" w:hAnsi="宋体" w:eastAsia="宋体" w:cs="华文宋体"/>
          <w:color w:val="000000" w:themeColor="text1"/>
          <w:sz w:val="28"/>
          <w:szCs w:val="28"/>
        </w:rPr>
        <w:t>年</w:t>
      </w:r>
      <w:r>
        <w:rPr>
          <w:rFonts w:hint="eastAsia" w:ascii="宋体" w:hAnsi="宋体" w:eastAsia="宋体" w:cs="华文宋体"/>
          <w:color w:val="000000" w:themeColor="text1"/>
          <w:sz w:val="28"/>
          <w:szCs w:val="28"/>
          <w:u w:val="single"/>
        </w:rPr>
        <w:t>8</w:t>
      </w:r>
      <w:r>
        <w:rPr>
          <w:rFonts w:hint="eastAsia" w:ascii="宋体" w:hAnsi="宋体" w:eastAsia="宋体" w:cs="华文宋体"/>
          <w:color w:val="000000" w:themeColor="text1"/>
          <w:sz w:val="28"/>
          <w:szCs w:val="28"/>
        </w:rPr>
        <w:t>月</w:t>
      </w:r>
      <w:r>
        <w:rPr>
          <w:rFonts w:hint="eastAsia" w:ascii="宋体" w:hAnsi="宋体" w:eastAsia="宋体" w:cs="华文宋体"/>
          <w:color w:val="000000" w:themeColor="text1"/>
          <w:sz w:val="28"/>
          <w:szCs w:val="28"/>
          <w:u w:val="single"/>
        </w:rPr>
        <w:t xml:space="preserve">  </w:t>
      </w:r>
      <w:r>
        <w:rPr>
          <w:rFonts w:hint="eastAsia" w:ascii="宋体" w:hAnsi="宋体" w:eastAsia="宋体" w:cs="华文宋体"/>
          <w:color w:val="000000" w:themeColor="text1"/>
          <w:sz w:val="28"/>
          <w:szCs w:val="28"/>
        </w:rPr>
        <w:t>日</w:t>
      </w:r>
    </w:p>
    <w:p w14:paraId="5ABE2FD3">
      <w:pPr>
        <w:spacing w:line="360" w:lineRule="exact"/>
        <w:jc w:val="left"/>
        <w:rPr>
          <w:rFonts w:hint="eastAsia" w:ascii="宋体" w:hAnsi="宋体" w:eastAsia="宋体" w:cs="华文宋体"/>
          <w:color w:val="000000" w:themeColor="text1"/>
          <w:sz w:val="28"/>
          <w:szCs w:val="28"/>
        </w:rPr>
      </w:pPr>
    </w:p>
    <w:p w14:paraId="482E094A">
      <w:pPr>
        <w:spacing w:line="360" w:lineRule="exact"/>
        <w:jc w:val="left"/>
        <w:rPr>
          <w:rFonts w:hint="eastAsia" w:ascii="宋体" w:hAnsi="宋体" w:eastAsia="宋体" w:cs="华文宋体"/>
          <w:color w:val="000000" w:themeColor="text1"/>
          <w:sz w:val="28"/>
          <w:szCs w:val="28"/>
        </w:rPr>
      </w:pPr>
      <w:r>
        <w:rPr>
          <w:rFonts w:hint="eastAsia" w:ascii="宋体" w:hAnsi="宋体" w:eastAsia="宋体" w:cs="华文宋体"/>
          <w:color w:val="000000" w:themeColor="text1"/>
          <w:sz w:val="28"/>
          <w:szCs w:val="28"/>
        </w:rPr>
        <w:t>（请附法人及被授权人身份证复印件正反面）</w:t>
      </w:r>
    </w:p>
    <w:p w14:paraId="220AE06F">
      <w:pPr>
        <w:spacing w:line="360" w:lineRule="exact"/>
        <w:jc w:val="left"/>
        <w:rPr>
          <w:rFonts w:hint="eastAsia" w:ascii="宋体" w:hAnsi="宋体" w:eastAsia="宋体" w:cs="华文宋体"/>
          <w:color w:val="000000" w:themeColor="text1"/>
          <w:sz w:val="28"/>
          <w:szCs w:val="28"/>
        </w:rPr>
      </w:pPr>
    </w:p>
    <w:p w14:paraId="517E8FE2">
      <w:pPr>
        <w:spacing w:line="360" w:lineRule="exact"/>
        <w:jc w:val="left"/>
        <w:rPr>
          <w:rFonts w:hint="eastAsia" w:ascii="宋体" w:hAnsi="宋体" w:eastAsia="宋体" w:cs="华文宋体"/>
          <w:color w:val="000000" w:themeColor="text1"/>
          <w:sz w:val="28"/>
          <w:szCs w:val="28"/>
        </w:rPr>
      </w:pPr>
    </w:p>
    <w:p w14:paraId="072DB243">
      <w:pPr>
        <w:spacing w:line="360" w:lineRule="exact"/>
        <w:jc w:val="left"/>
        <w:rPr>
          <w:rFonts w:hint="eastAsia" w:ascii="宋体" w:hAnsi="宋体" w:eastAsia="宋体" w:cs="华文宋体"/>
          <w:color w:val="000000" w:themeColor="text1"/>
          <w:sz w:val="28"/>
          <w:szCs w:val="28"/>
        </w:rPr>
      </w:pPr>
    </w:p>
    <w:p w14:paraId="7EED186C">
      <w:pPr>
        <w:spacing w:line="360" w:lineRule="exact"/>
        <w:jc w:val="left"/>
        <w:rPr>
          <w:rFonts w:hint="eastAsia" w:ascii="宋体" w:hAnsi="宋体" w:eastAsia="宋体" w:cs="华文宋体"/>
          <w:color w:val="000000" w:themeColor="text1"/>
          <w:sz w:val="28"/>
          <w:szCs w:val="28"/>
        </w:rPr>
      </w:pPr>
    </w:p>
    <w:p w14:paraId="09015454">
      <w:pPr>
        <w:spacing w:line="360" w:lineRule="exact"/>
        <w:jc w:val="left"/>
        <w:rPr>
          <w:rFonts w:hint="eastAsia" w:ascii="宋体" w:hAnsi="宋体" w:eastAsia="宋体" w:cs="华文宋体"/>
          <w:color w:val="000000" w:themeColor="text1"/>
          <w:sz w:val="28"/>
          <w:szCs w:val="28"/>
        </w:rPr>
      </w:pPr>
    </w:p>
    <w:p w14:paraId="578A2B8D">
      <w:pPr>
        <w:spacing w:line="360" w:lineRule="exact"/>
        <w:jc w:val="center"/>
        <w:rPr>
          <w:rFonts w:hint="eastAsia" w:ascii="华文宋体" w:hAnsi="华文宋体" w:eastAsia="华文宋体" w:cs="华文宋体"/>
          <w:b/>
          <w:bCs/>
          <w:color w:val="000000" w:themeColor="text1"/>
          <w:sz w:val="36"/>
          <w:szCs w:val="36"/>
        </w:rPr>
      </w:pPr>
      <w:r>
        <w:rPr>
          <w:rFonts w:hint="eastAsia" w:ascii="华文宋体" w:hAnsi="华文宋体" w:eastAsia="华文宋体" w:cs="华文宋体"/>
          <w:b/>
          <w:bCs/>
          <w:color w:val="000000" w:themeColor="text1"/>
          <w:sz w:val="36"/>
          <w:szCs w:val="36"/>
        </w:rPr>
        <w:t>无主废旧自行车、电动自行车报价一览表</w:t>
      </w:r>
    </w:p>
    <w:p w14:paraId="0A4D1B4F">
      <w:pPr>
        <w:spacing w:line="360" w:lineRule="exact"/>
        <w:jc w:val="center"/>
        <w:rPr>
          <w:rFonts w:hint="eastAsia" w:ascii="华文宋体" w:hAnsi="华文宋体" w:eastAsia="华文宋体" w:cs="华文宋体"/>
          <w:b/>
          <w:bCs/>
          <w:color w:val="000000" w:themeColor="text1"/>
          <w:sz w:val="36"/>
          <w:szCs w:val="36"/>
        </w:rPr>
      </w:pPr>
    </w:p>
    <w:tbl>
      <w:tblPr>
        <w:tblStyle w:val="8"/>
        <w:tblpPr w:leftFromText="180" w:rightFromText="180" w:vertAnchor="page" w:horzAnchor="margin" w:tblpY="227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2746"/>
        <w:gridCol w:w="1428"/>
        <w:gridCol w:w="1659"/>
        <w:gridCol w:w="1659"/>
      </w:tblGrid>
      <w:tr w14:paraId="1344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Borders>
              <w:top w:val="single" w:color="auto" w:sz="4" w:space="0"/>
              <w:left w:val="single" w:color="auto" w:sz="4" w:space="0"/>
              <w:bottom w:val="single" w:color="auto" w:sz="4" w:space="0"/>
              <w:right w:val="single" w:color="auto" w:sz="4" w:space="0"/>
            </w:tcBorders>
          </w:tcPr>
          <w:p w14:paraId="75076BBD">
            <w:pPr>
              <w:spacing w:line="360" w:lineRule="exact"/>
              <w:jc w:val="left"/>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校区</w:t>
            </w:r>
          </w:p>
        </w:tc>
        <w:tc>
          <w:tcPr>
            <w:tcW w:w="2746" w:type="dxa"/>
            <w:tcBorders>
              <w:top w:val="single" w:color="auto" w:sz="4" w:space="0"/>
              <w:left w:val="single" w:color="auto" w:sz="4" w:space="0"/>
              <w:bottom w:val="single" w:color="auto" w:sz="4" w:space="0"/>
              <w:right w:val="single" w:color="auto" w:sz="4" w:space="0"/>
            </w:tcBorders>
          </w:tcPr>
          <w:p w14:paraId="38BD153E">
            <w:pPr>
              <w:spacing w:line="360" w:lineRule="exact"/>
              <w:jc w:val="left"/>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项目</w:t>
            </w:r>
          </w:p>
        </w:tc>
        <w:tc>
          <w:tcPr>
            <w:tcW w:w="1428" w:type="dxa"/>
            <w:tcBorders>
              <w:top w:val="single" w:color="auto" w:sz="4" w:space="0"/>
              <w:left w:val="single" w:color="auto" w:sz="4" w:space="0"/>
              <w:bottom w:val="single" w:color="auto" w:sz="4" w:space="0"/>
              <w:right w:val="single" w:color="auto" w:sz="4" w:space="0"/>
            </w:tcBorders>
          </w:tcPr>
          <w:p w14:paraId="48E4AE6F">
            <w:pPr>
              <w:spacing w:line="360" w:lineRule="exact"/>
              <w:jc w:val="left"/>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数量</w:t>
            </w:r>
          </w:p>
        </w:tc>
        <w:tc>
          <w:tcPr>
            <w:tcW w:w="1659" w:type="dxa"/>
            <w:tcBorders>
              <w:top w:val="single" w:color="auto" w:sz="4" w:space="0"/>
              <w:left w:val="single" w:color="auto" w:sz="4" w:space="0"/>
              <w:bottom w:val="single" w:color="auto" w:sz="4" w:space="0"/>
              <w:right w:val="single" w:color="auto" w:sz="4" w:space="0"/>
            </w:tcBorders>
          </w:tcPr>
          <w:p w14:paraId="0804BA09">
            <w:pPr>
              <w:spacing w:line="360" w:lineRule="exact"/>
              <w:jc w:val="left"/>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单价</w:t>
            </w:r>
          </w:p>
        </w:tc>
        <w:tc>
          <w:tcPr>
            <w:tcW w:w="1659" w:type="dxa"/>
            <w:tcBorders>
              <w:top w:val="single" w:color="auto" w:sz="4" w:space="0"/>
              <w:left w:val="single" w:color="auto" w:sz="4" w:space="0"/>
              <w:bottom w:val="single" w:color="auto" w:sz="4" w:space="0"/>
              <w:right w:val="single" w:color="auto" w:sz="4" w:space="0"/>
            </w:tcBorders>
          </w:tcPr>
          <w:p w14:paraId="3861995A">
            <w:pPr>
              <w:spacing w:line="360" w:lineRule="exact"/>
              <w:jc w:val="left"/>
              <w:rPr>
                <w:rFonts w:hint="eastAsia" w:ascii="宋体" w:hAnsi="宋体" w:eastAsia="宋体" w:cs="华文宋体"/>
                <w:b/>
                <w:bCs/>
                <w:color w:val="000000" w:themeColor="text1"/>
                <w:sz w:val="28"/>
                <w:szCs w:val="28"/>
              </w:rPr>
            </w:pPr>
            <w:r>
              <w:rPr>
                <w:rFonts w:ascii="宋体" w:hAnsi="宋体" w:eastAsia="宋体" w:cs="华文宋体"/>
                <w:b/>
                <w:bCs/>
                <w:color w:val="000000" w:themeColor="text1"/>
                <w:sz w:val="28"/>
                <w:szCs w:val="28"/>
              </w:rPr>
              <w:t>合计</w:t>
            </w:r>
          </w:p>
        </w:tc>
      </w:tr>
      <w:tr w14:paraId="6A5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Merge w:val="restart"/>
            <w:tcBorders>
              <w:top w:val="single" w:color="auto" w:sz="4" w:space="0"/>
              <w:left w:val="single" w:color="auto" w:sz="4" w:space="0"/>
              <w:bottom w:val="single" w:color="auto" w:sz="4" w:space="0"/>
              <w:right w:val="single" w:color="auto" w:sz="4" w:space="0"/>
            </w:tcBorders>
          </w:tcPr>
          <w:p w14:paraId="54606BB6">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新</w:t>
            </w:r>
          </w:p>
          <w:p w14:paraId="1210FEBC">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长</w:t>
            </w:r>
          </w:p>
          <w:p w14:paraId="31092F11">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校</w:t>
            </w:r>
          </w:p>
          <w:p w14:paraId="485F5E91">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区</w:t>
            </w:r>
          </w:p>
        </w:tc>
        <w:tc>
          <w:tcPr>
            <w:tcW w:w="2746" w:type="dxa"/>
            <w:tcBorders>
              <w:top w:val="single" w:color="auto" w:sz="4" w:space="0"/>
              <w:left w:val="single" w:color="auto" w:sz="4" w:space="0"/>
              <w:bottom w:val="single" w:color="auto" w:sz="4" w:space="0"/>
              <w:right w:val="single" w:color="auto" w:sz="4" w:space="0"/>
            </w:tcBorders>
          </w:tcPr>
          <w:p w14:paraId="0DBBADC8">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踏板式（有电瓶）</w:t>
            </w:r>
          </w:p>
        </w:tc>
        <w:tc>
          <w:tcPr>
            <w:tcW w:w="1428" w:type="dxa"/>
            <w:tcBorders>
              <w:top w:val="single" w:color="auto" w:sz="4" w:space="0"/>
              <w:left w:val="single" w:color="auto" w:sz="4" w:space="0"/>
              <w:bottom w:val="single" w:color="auto" w:sz="4" w:space="0"/>
              <w:right w:val="single" w:color="auto" w:sz="4" w:space="0"/>
            </w:tcBorders>
          </w:tcPr>
          <w:p w14:paraId="7406819C">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8</w:t>
            </w:r>
          </w:p>
        </w:tc>
        <w:tc>
          <w:tcPr>
            <w:tcW w:w="1659" w:type="dxa"/>
            <w:tcBorders>
              <w:top w:val="single" w:color="auto" w:sz="4" w:space="0"/>
              <w:left w:val="single" w:color="auto" w:sz="4" w:space="0"/>
              <w:bottom w:val="single" w:color="auto" w:sz="4" w:space="0"/>
              <w:right w:val="single" w:color="auto" w:sz="4" w:space="0"/>
            </w:tcBorders>
          </w:tcPr>
          <w:p w14:paraId="38A7211A">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7EADBDC8">
            <w:pPr>
              <w:spacing w:line="360" w:lineRule="exact"/>
              <w:jc w:val="left"/>
              <w:rPr>
                <w:rFonts w:hint="eastAsia" w:ascii="宋体" w:hAnsi="宋体" w:eastAsia="宋体" w:cs="华文宋体"/>
                <w:color w:val="000000" w:themeColor="text1"/>
                <w:sz w:val="28"/>
                <w:szCs w:val="28"/>
              </w:rPr>
            </w:pPr>
          </w:p>
        </w:tc>
      </w:tr>
      <w:tr w14:paraId="1ED1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5368D28">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68D1F4D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踏板式（无电瓶）</w:t>
            </w:r>
          </w:p>
        </w:tc>
        <w:tc>
          <w:tcPr>
            <w:tcW w:w="1428" w:type="dxa"/>
            <w:tcBorders>
              <w:top w:val="single" w:color="auto" w:sz="4" w:space="0"/>
              <w:left w:val="single" w:color="auto" w:sz="4" w:space="0"/>
              <w:bottom w:val="single" w:color="auto" w:sz="4" w:space="0"/>
              <w:right w:val="single" w:color="auto" w:sz="4" w:space="0"/>
            </w:tcBorders>
          </w:tcPr>
          <w:p w14:paraId="59AA0C75">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5</w:t>
            </w:r>
          </w:p>
        </w:tc>
        <w:tc>
          <w:tcPr>
            <w:tcW w:w="1659" w:type="dxa"/>
            <w:tcBorders>
              <w:top w:val="single" w:color="auto" w:sz="4" w:space="0"/>
              <w:left w:val="single" w:color="auto" w:sz="4" w:space="0"/>
              <w:bottom w:val="single" w:color="auto" w:sz="4" w:space="0"/>
              <w:right w:val="single" w:color="auto" w:sz="4" w:space="0"/>
            </w:tcBorders>
          </w:tcPr>
          <w:p w14:paraId="6BACBB1E">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5C936D33">
            <w:pPr>
              <w:spacing w:line="360" w:lineRule="exact"/>
              <w:jc w:val="left"/>
              <w:rPr>
                <w:rFonts w:hint="eastAsia" w:ascii="宋体" w:hAnsi="宋体" w:eastAsia="宋体" w:cs="华文宋体"/>
                <w:color w:val="000000" w:themeColor="text1"/>
                <w:sz w:val="28"/>
                <w:szCs w:val="28"/>
              </w:rPr>
            </w:pPr>
          </w:p>
        </w:tc>
      </w:tr>
      <w:tr w14:paraId="1E5D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59FB1A78">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1133599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自行车式（有电瓶）</w:t>
            </w:r>
          </w:p>
        </w:tc>
        <w:tc>
          <w:tcPr>
            <w:tcW w:w="1428" w:type="dxa"/>
            <w:tcBorders>
              <w:top w:val="single" w:color="auto" w:sz="4" w:space="0"/>
              <w:left w:val="single" w:color="auto" w:sz="4" w:space="0"/>
              <w:bottom w:val="single" w:color="auto" w:sz="4" w:space="0"/>
              <w:right w:val="single" w:color="auto" w:sz="4" w:space="0"/>
            </w:tcBorders>
          </w:tcPr>
          <w:p w14:paraId="79FFDFB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103</w:t>
            </w:r>
          </w:p>
        </w:tc>
        <w:tc>
          <w:tcPr>
            <w:tcW w:w="1659" w:type="dxa"/>
            <w:tcBorders>
              <w:top w:val="single" w:color="auto" w:sz="4" w:space="0"/>
              <w:left w:val="single" w:color="auto" w:sz="4" w:space="0"/>
              <w:bottom w:val="single" w:color="auto" w:sz="4" w:space="0"/>
              <w:right w:val="single" w:color="auto" w:sz="4" w:space="0"/>
            </w:tcBorders>
          </w:tcPr>
          <w:p w14:paraId="6835AF91">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6E9D29E9">
            <w:pPr>
              <w:spacing w:line="360" w:lineRule="exact"/>
              <w:jc w:val="left"/>
              <w:rPr>
                <w:rFonts w:hint="eastAsia" w:ascii="宋体" w:hAnsi="宋体" w:eastAsia="宋体" w:cs="华文宋体"/>
                <w:color w:val="000000" w:themeColor="text1"/>
                <w:sz w:val="28"/>
                <w:szCs w:val="28"/>
              </w:rPr>
            </w:pPr>
          </w:p>
        </w:tc>
      </w:tr>
      <w:tr w14:paraId="3311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0DAE442B">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7179E768">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自行车式（无电瓶）</w:t>
            </w:r>
          </w:p>
        </w:tc>
        <w:tc>
          <w:tcPr>
            <w:tcW w:w="1428" w:type="dxa"/>
            <w:tcBorders>
              <w:top w:val="single" w:color="auto" w:sz="4" w:space="0"/>
              <w:left w:val="single" w:color="auto" w:sz="4" w:space="0"/>
              <w:bottom w:val="single" w:color="auto" w:sz="4" w:space="0"/>
              <w:right w:val="single" w:color="auto" w:sz="4" w:space="0"/>
            </w:tcBorders>
          </w:tcPr>
          <w:p w14:paraId="6CAF6D0D">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11</w:t>
            </w:r>
          </w:p>
        </w:tc>
        <w:tc>
          <w:tcPr>
            <w:tcW w:w="1659" w:type="dxa"/>
            <w:tcBorders>
              <w:top w:val="single" w:color="auto" w:sz="4" w:space="0"/>
              <w:left w:val="single" w:color="auto" w:sz="4" w:space="0"/>
              <w:bottom w:val="single" w:color="auto" w:sz="4" w:space="0"/>
              <w:right w:val="single" w:color="auto" w:sz="4" w:space="0"/>
            </w:tcBorders>
          </w:tcPr>
          <w:p w14:paraId="20F777B2">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50B7B7C3">
            <w:pPr>
              <w:spacing w:line="360" w:lineRule="exact"/>
              <w:jc w:val="left"/>
              <w:rPr>
                <w:rFonts w:hint="eastAsia" w:ascii="宋体" w:hAnsi="宋体" w:eastAsia="宋体" w:cs="华文宋体"/>
                <w:color w:val="000000" w:themeColor="text1"/>
                <w:sz w:val="28"/>
                <w:szCs w:val="28"/>
              </w:rPr>
            </w:pPr>
          </w:p>
        </w:tc>
      </w:tr>
      <w:tr w14:paraId="7944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474F25F">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558310C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w:t>
            </w:r>
          </w:p>
        </w:tc>
        <w:tc>
          <w:tcPr>
            <w:tcW w:w="1428" w:type="dxa"/>
            <w:tcBorders>
              <w:top w:val="single" w:color="auto" w:sz="4" w:space="0"/>
              <w:left w:val="single" w:color="auto" w:sz="4" w:space="0"/>
              <w:bottom w:val="single" w:color="auto" w:sz="4" w:space="0"/>
              <w:right w:val="single" w:color="auto" w:sz="4" w:space="0"/>
            </w:tcBorders>
          </w:tcPr>
          <w:p w14:paraId="2026D20C">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342</w:t>
            </w:r>
          </w:p>
        </w:tc>
        <w:tc>
          <w:tcPr>
            <w:tcW w:w="1659" w:type="dxa"/>
            <w:tcBorders>
              <w:top w:val="single" w:color="auto" w:sz="4" w:space="0"/>
              <w:left w:val="single" w:color="auto" w:sz="4" w:space="0"/>
              <w:bottom w:val="single" w:color="auto" w:sz="4" w:space="0"/>
              <w:right w:val="single" w:color="auto" w:sz="4" w:space="0"/>
            </w:tcBorders>
          </w:tcPr>
          <w:p w14:paraId="0C54DB99">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2E7929C4">
            <w:pPr>
              <w:spacing w:line="360" w:lineRule="exact"/>
              <w:jc w:val="left"/>
              <w:rPr>
                <w:rFonts w:hint="eastAsia" w:ascii="宋体" w:hAnsi="宋体" w:eastAsia="宋体" w:cs="华文宋体"/>
                <w:color w:val="000000" w:themeColor="text1"/>
                <w:sz w:val="28"/>
                <w:szCs w:val="28"/>
              </w:rPr>
            </w:pPr>
          </w:p>
        </w:tc>
      </w:tr>
      <w:tr w14:paraId="2514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vMerge w:val="restart"/>
            <w:tcBorders>
              <w:top w:val="single" w:color="auto" w:sz="4" w:space="0"/>
              <w:left w:val="single" w:color="auto" w:sz="4" w:space="0"/>
              <w:bottom w:val="single" w:color="auto" w:sz="4" w:space="0"/>
              <w:right w:val="single" w:color="auto" w:sz="4" w:space="0"/>
            </w:tcBorders>
          </w:tcPr>
          <w:p w14:paraId="428C9CD6">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通</w:t>
            </w:r>
          </w:p>
          <w:p w14:paraId="276992F0">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榆</w:t>
            </w:r>
          </w:p>
          <w:p w14:paraId="1836C8D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校</w:t>
            </w:r>
          </w:p>
          <w:p w14:paraId="08C2ECA5">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区</w:t>
            </w:r>
          </w:p>
        </w:tc>
        <w:tc>
          <w:tcPr>
            <w:tcW w:w="2746" w:type="dxa"/>
            <w:tcBorders>
              <w:top w:val="single" w:color="auto" w:sz="4" w:space="0"/>
              <w:left w:val="single" w:color="auto" w:sz="4" w:space="0"/>
              <w:bottom w:val="single" w:color="auto" w:sz="4" w:space="0"/>
              <w:right w:val="single" w:color="auto" w:sz="4" w:space="0"/>
            </w:tcBorders>
          </w:tcPr>
          <w:p w14:paraId="38FD2CF1">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踏板式（有电瓶）</w:t>
            </w:r>
          </w:p>
        </w:tc>
        <w:tc>
          <w:tcPr>
            <w:tcW w:w="1428" w:type="dxa"/>
            <w:tcBorders>
              <w:top w:val="single" w:color="auto" w:sz="4" w:space="0"/>
              <w:left w:val="single" w:color="auto" w:sz="4" w:space="0"/>
              <w:bottom w:val="single" w:color="auto" w:sz="4" w:space="0"/>
              <w:right w:val="single" w:color="auto" w:sz="4" w:space="0"/>
            </w:tcBorders>
          </w:tcPr>
          <w:p w14:paraId="63B1D976">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4</w:t>
            </w:r>
          </w:p>
        </w:tc>
        <w:tc>
          <w:tcPr>
            <w:tcW w:w="1659" w:type="dxa"/>
            <w:tcBorders>
              <w:top w:val="single" w:color="auto" w:sz="4" w:space="0"/>
              <w:left w:val="single" w:color="auto" w:sz="4" w:space="0"/>
              <w:bottom w:val="single" w:color="auto" w:sz="4" w:space="0"/>
              <w:right w:val="single" w:color="auto" w:sz="4" w:space="0"/>
            </w:tcBorders>
          </w:tcPr>
          <w:p w14:paraId="38F081BF">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7DAE5C37">
            <w:pPr>
              <w:spacing w:line="360" w:lineRule="exact"/>
              <w:jc w:val="left"/>
              <w:rPr>
                <w:rFonts w:hint="eastAsia" w:ascii="宋体" w:hAnsi="宋体" w:eastAsia="宋体" w:cs="华文宋体"/>
                <w:color w:val="000000" w:themeColor="text1"/>
                <w:sz w:val="28"/>
                <w:szCs w:val="28"/>
              </w:rPr>
            </w:pPr>
          </w:p>
        </w:tc>
      </w:tr>
      <w:tr w14:paraId="628B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6A629D1">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4F9F0AB2">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踏板式（无电瓶）</w:t>
            </w:r>
          </w:p>
        </w:tc>
        <w:tc>
          <w:tcPr>
            <w:tcW w:w="1428" w:type="dxa"/>
            <w:tcBorders>
              <w:top w:val="single" w:color="auto" w:sz="4" w:space="0"/>
              <w:left w:val="single" w:color="auto" w:sz="4" w:space="0"/>
              <w:bottom w:val="single" w:color="auto" w:sz="4" w:space="0"/>
              <w:right w:val="single" w:color="auto" w:sz="4" w:space="0"/>
            </w:tcBorders>
          </w:tcPr>
          <w:p w14:paraId="236A2B5A">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8</w:t>
            </w:r>
          </w:p>
        </w:tc>
        <w:tc>
          <w:tcPr>
            <w:tcW w:w="1659" w:type="dxa"/>
            <w:tcBorders>
              <w:top w:val="single" w:color="auto" w:sz="4" w:space="0"/>
              <w:left w:val="single" w:color="auto" w:sz="4" w:space="0"/>
              <w:bottom w:val="single" w:color="auto" w:sz="4" w:space="0"/>
              <w:right w:val="single" w:color="auto" w:sz="4" w:space="0"/>
            </w:tcBorders>
          </w:tcPr>
          <w:p w14:paraId="3B0DE99F">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1FC84F02">
            <w:pPr>
              <w:spacing w:line="360" w:lineRule="exact"/>
              <w:jc w:val="left"/>
              <w:rPr>
                <w:rFonts w:hint="eastAsia" w:ascii="宋体" w:hAnsi="宋体" w:eastAsia="宋体" w:cs="华文宋体"/>
                <w:color w:val="000000" w:themeColor="text1"/>
                <w:sz w:val="28"/>
                <w:szCs w:val="28"/>
              </w:rPr>
            </w:pPr>
          </w:p>
        </w:tc>
      </w:tr>
      <w:tr w14:paraId="2AF1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4CB3F0A">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243E1EE1">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自行车式（有电瓶）</w:t>
            </w:r>
          </w:p>
        </w:tc>
        <w:tc>
          <w:tcPr>
            <w:tcW w:w="1428" w:type="dxa"/>
            <w:tcBorders>
              <w:top w:val="single" w:color="auto" w:sz="4" w:space="0"/>
              <w:left w:val="single" w:color="auto" w:sz="4" w:space="0"/>
              <w:bottom w:val="single" w:color="auto" w:sz="4" w:space="0"/>
              <w:right w:val="single" w:color="auto" w:sz="4" w:space="0"/>
            </w:tcBorders>
          </w:tcPr>
          <w:p w14:paraId="7E3352B6">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58</w:t>
            </w:r>
          </w:p>
        </w:tc>
        <w:tc>
          <w:tcPr>
            <w:tcW w:w="1659" w:type="dxa"/>
            <w:tcBorders>
              <w:top w:val="single" w:color="auto" w:sz="4" w:space="0"/>
              <w:left w:val="single" w:color="auto" w:sz="4" w:space="0"/>
              <w:bottom w:val="single" w:color="auto" w:sz="4" w:space="0"/>
              <w:right w:val="single" w:color="auto" w:sz="4" w:space="0"/>
            </w:tcBorders>
          </w:tcPr>
          <w:p w14:paraId="11F8FA12">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179E3206">
            <w:pPr>
              <w:spacing w:line="360" w:lineRule="exact"/>
              <w:jc w:val="left"/>
              <w:rPr>
                <w:rFonts w:hint="eastAsia" w:ascii="宋体" w:hAnsi="宋体" w:eastAsia="宋体" w:cs="华文宋体"/>
                <w:color w:val="000000" w:themeColor="text1"/>
                <w:sz w:val="28"/>
                <w:szCs w:val="28"/>
              </w:rPr>
            </w:pPr>
          </w:p>
        </w:tc>
      </w:tr>
      <w:tr w14:paraId="4E4DF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96464C4">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3B7A6375">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自行车式（无电瓶）</w:t>
            </w:r>
          </w:p>
        </w:tc>
        <w:tc>
          <w:tcPr>
            <w:tcW w:w="1428" w:type="dxa"/>
            <w:tcBorders>
              <w:top w:val="single" w:color="auto" w:sz="4" w:space="0"/>
              <w:left w:val="single" w:color="auto" w:sz="4" w:space="0"/>
              <w:bottom w:val="single" w:color="auto" w:sz="4" w:space="0"/>
              <w:right w:val="single" w:color="auto" w:sz="4" w:space="0"/>
            </w:tcBorders>
          </w:tcPr>
          <w:p w14:paraId="61465871">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15</w:t>
            </w:r>
          </w:p>
        </w:tc>
        <w:tc>
          <w:tcPr>
            <w:tcW w:w="1659" w:type="dxa"/>
            <w:tcBorders>
              <w:top w:val="single" w:color="auto" w:sz="4" w:space="0"/>
              <w:left w:val="single" w:color="auto" w:sz="4" w:space="0"/>
              <w:bottom w:val="single" w:color="auto" w:sz="4" w:space="0"/>
              <w:right w:val="single" w:color="auto" w:sz="4" w:space="0"/>
            </w:tcBorders>
          </w:tcPr>
          <w:p w14:paraId="62BBD831">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5B61B447">
            <w:pPr>
              <w:spacing w:line="360" w:lineRule="exact"/>
              <w:jc w:val="left"/>
              <w:rPr>
                <w:rFonts w:hint="eastAsia" w:ascii="宋体" w:hAnsi="宋体" w:eastAsia="宋体" w:cs="华文宋体"/>
                <w:color w:val="000000" w:themeColor="text1"/>
                <w:sz w:val="28"/>
                <w:szCs w:val="28"/>
              </w:rPr>
            </w:pPr>
          </w:p>
        </w:tc>
      </w:tr>
      <w:tr w14:paraId="34FE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202B8F1E">
            <w:pPr>
              <w:spacing w:line="360" w:lineRule="exact"/>
              <w:jc w:val="left"/>
              <w:rPr>
                <w:rFonts w:hint="eastAsia" w:ascii="宋体" w:hAnsi="宋体" w:eastAsia="宋体" w:cs="华文宋体"/>
                <w:color w:val="000000" w:themeColor="text1"/>
                <w:sz w:val="28"/>
                <w:szCs w:val="28"/>
              </w:rPr>
            </w:pPr>
          </w:p>
        </w:tc>
        <w:tc>
          <w:tcPr>
            <w:tcW w:w="2746" w:type="dxa"/>
            <w:tcBorders>
              <w:top w:val="single" w:color="auto" w:sz="4" w:space="0"/>
              <w:left w:val="single" w:color="auto" w:sz="4" w:space="0"/>
              <w:bottom w:val="single" w:color="auto" w:sz="4" w:space="0"/>
              <w:right w:val="single" w:color="auto" w:sz="4" w:space="0"/>
            </w:tcBorders>
          </w:tcPr>
          <w:p w14:paraId="421E2899">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自行车</w:t>
            </w:r>
          </w:p>
        </w:tc>
        <w:tc>
          <w:tcPr>
            <w:tcW w:w="1428" w:type="dxa"/>
            <w:tcBorders>
              <w:top w:val="single" w:color="auto" w:sz="4" w:space="0"/>
              <w:left w:val="single" w:color="auto" w:sz="4" w:space="0"/>
              <w:bottom w:val="single" w:color="auto" w:sz="4" w:space="0"/>
              <w:right w:val="single" w:color="auto" w:sz="4" w:space="0"/>
            </w:tcBorders>
          </w:tcPr>
          <w:p w14:paraId="1A083FFD">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233</w:t>
            </w:r>
          </w:p>
        </w:tc>
        <w:tc>
          <w:tcPr>
            <w:tcW w:w="1659" w:type="dxa"/>
            <w:tcBorders>
              <w:top w:val="single" w:color="auto" w:sz="4" w:space="0"/>
              <w:left w:val="single" w:color="auto" w:sz="4" w:space="0"/>
              <w:bottom w:val="single" w:color="auto" w:sz="4" w:space="0"/>
              <w:right w:val="single" w:color="auto" w:sz="4" w:space="0"/>
            </w:tcBorders>
          </w:tcPr>
          <w:p w14:paraId="498B8E8C">
            <w:pPr>
              <w:spacing w:line="360" w:lineRule="exact"/>
              <w:jc w:val="left"/>
              <w:rPr>
                <w:rFonts w:hint="eastAsia" w:ascii="宋体" w:hAnsi="宋体" w:eastAsia="宋体" w:cs="华文宋体"/>
                <w:color w:val="000000" w:themeColor="text1"/>
                <w:sz w:val="28"/>
                <w:szCs w:val="28"/>
              </w:rPr>
            </w:pPr>
          </w:p>
        </w:tc>
        <w:tc>
          <w:tcPr>
            <w:tcW w:w="1659" w:type="dxa"/>
            <w:tcBorders>
              <w:top w:val="single" w:color="auto" w:sz="4" w:space="0"/>
              <w:left w:val="single" w:color="auto" w:sz="4" w:space="0"/>
              <w:bottom w:val="single" w:color="auto" w:sz="4" w:space="0"/>
              <w:right w:val="single" w:color="auto" w:sz="4" w:space="0"/>
            </w:tcBorders>
          </w:tcPr>
          <w:p w14:paraId="09E86F33">
            <w:pPr>
              <w:spacing w:line="360" w:lineRule="exact"/>
              <w:jc w:val="left"/>
              <w:rPr>
                <w:rFonts w:hint="eastAsia" w:ascii="宋体" w:hAnsi="宋体" w:eastAsia="宋体" w:cs="华文宋体"/>
                <w:color w:val="000000" w:themeColor="text1"/>
                <w:sz w:val="28"/>
                <w:szCs w:val="28"/>
              </w:rPr>
            </w:pPr>
          </w:p>
        </w:tc>
      </w:tr>
      <w:tr w14:paraId="6612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3550" w:type="dxa"/>
            <w:gridSpan w:val="2"/>
            <w:tcBorders>
              <w:top w:val="single" w:color="auto" w:sz="4" w:space="0"/>
              <w:left w:val="single" w:color="auto" w:sz="4" w:space="0"/>
              <w:bottom w:val="single" w:color="auto" w:sz="4" w:space="0"/>
              <w:right w:val="single" w:color="auto" w:sz="4" w:space="0"/>
            </w:tcBorders>
          </w:tcPr>
          <w:p w14:paraId="27244BDC">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总价（元）</w:t>
            </w:r>
          </w:p>
          <w:p w14:paraId="367EF543">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（含税价）</w:t>
            </w:r>
          </w:p>
        </w:tc>
        <w:tc>
          <w:tcPr>
            <w:tcW w:w="4746" w:type="dxa"/>
            <w:gridSpan w:val="3"/>
            <w:tcBorders>
              <w:top w:val="single" w:color="auto" w:sz="4" w:space="0"/>
              <w:left w:val="single" w:color="auto" w:sz="4" w:space="0"/>
              <w:bottom w:val="single" w:color="auto" w:sz="4" w:space="0"/>
              <w:right w:val="single" w:color="auto" w:sz="4" w:space="0"/>
            </w:tcBorders>
          </w:tcPr>
          <w:p w14:paraId="3F93E9FA">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小写</w:t>
            </w:r>
            <w:r>
              <w:rPr>
                <w:rFonts w:ascii="宋体" w:hAnsi="宋体" w:eastAsia="宋体" w:cs="华文宋体"/>
                <w:color w:val="000000" w:themeColor="text1"/>
                <w:sz w:val="28"/>
                <w:szCs w:val="28"/>
                <w:u w:val="single"/>
              </w:rPr>
              <w:t xml:space="preserve">：                  </w:t>
            </w:r>
            <w:r>
              <w:rPr>
                <w:rFonts w:ascii="宋体" w:hAnsi="宋体" w:eastAsia="宋体" w:cs="华文宋体"/>
                <w:color w:val="000000" w:themeColor="text1"/>
                <w:sz w:val="28"/>
                <w:szCs w:val="28"/>
              </w:rPr>
              <w:t>元</w:t>
            </w:r>
          </w:p>
          <w:p w14:paraId="2883DF1C">
            <w:pPr>
              <w:spacing w:line="360" w:lineRule="exact"/>
              <w:jc w:val="lef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大写</w:t>
            </w:r>
            <w:r>
              <w:rPr>
                <w:rFonts w:ascii="宋体" w:hAnsi="宋体" w:eastAsia="宋体" w:cs="华文宋体"/>
                <w:color w:val="000000" w:themeColor="text1"/>
                <w:sz w:val="28"/>
                <w:szCs w:val="28"/>
                <w:u w:val="single"/>
              </w:rPr>
              <w:t xml:space="preserve">：                   </w:t>
            </w:r>
            <w:r>
              <w:rPr>
                <w:rFonts w:ascii="宋体" w:hAnsi="宋体" w:eastAsia="宋体" w:cs="华文宋体"/>
                <w:color w:val="000000" w:themeColor="text1"/>
                <w:sz w:val="28"/>
                <w:szCs w:val="28"/>
              </w:rPr>
              <w:t>元</w:t>
            </w:r>
          </w:p>
        </w:tc>
      </w:tr>
    </w:tbl>
    <w:p w14:paraId="145B67CB">
      <w:pPr>
        <w:spacing w:line="360" w:lineRule="exact"/>
        <w:jc w:val="left"/>
        <w:rPr>
          <w:rFonts w:hint="eastAsia" w:ascii="宋体" w:hAnsi="宋体" w:eastAsia="宋体" w:cs="华文宋体"/>
          <w:color w:val="000000" w:themeColor="text1"/>
          <w:sz w:val="28"/>
          <w:szCs w:val="28"/>
        </w:rPr>
      </w:pPr>
    </w:p>
    <w:p w14:paraId="7712D3C5">
      <w:pPr>
        <w:spacing w:line="360" w:lineRule="exact"/>
        <w:jc w:val="left"/>
        <w:rPr>
          <w:rFonts w:hint="eastAsia" w:ascii="宋体" w:hAnsi="宋体" w:eastAsia="宋体" w:cs="华文宋体"/>
          <w:color w:val="000000" w:themeColor="text1"/>
          <w:sz w:val="28"/>
          <w:szCs w:val="28"/>
        </w:rPr>
      </w:pPr>
    </w:p>
    <w:p w14:paraId="6188562F">
      <w:pPr>
        <w:wordWrap w:val="0"/>
        <w:spacing w:line="520" w:lineRule="exact"/>
        <w:jc w:val="right"/>
        <w:rPr>
          <w:rFonts w:hint="eastAsia" w:ascii="宋体" w:hAnsi="宋体" w:eastAsia="宋体" w:cs="华文宋体"/>
          <w:color w:val="000000" w:themeColor="text1"/>
          <w:sz w:val="28"/>
          <w:szCs w:val="28"/>
          <w:u w:val="single"/>
        </w:rPr>
      </w:pPr>
      <w:r>
        <w:rPr>
          <w:rFonts w:ascii="宋体" w:hAnsi="宋体" w:eastAsia="宋体" w:cs="华文宋体"/>
          <w:color w:val="000000" w:themeColor="text1"/>
          <w:sz w:val="28"/>
          <w:szCs w:val="28"/>
        </w:rPr>
        <w:t>投标单位（盖章）：</w:t>
      </w:r>
      <w:r>
        <w:rPr>
          <w:rFonts w:hint="eastAsia" w:ascii="宋体" w:hAnsi="宋体" w:eastAsia="宋体" w:cs="华文宋体"/>
          <w:color w:val="000000" w:themeColor="text1"/>
          <w:sz w:val="28"/>
          <w:szCs w:val="28"/>
          <w:u w:val="single"/>
        </w:rPr>
        <w:t xml:space="preserve">               </w:t>
      </w:r>
    </w:p>
    <w:p w14:paraId="2B49E033">
      <w:pPr>
        <w:spacing w:line="520" w:lineRule="exact"/>
        <w:jc w:val="right"/>
        <w:rPr>
          <w:rFonts w:hint="eastAsia" w:ascii="宋体" w:hAnsi="宋体" w:eastAsia="宋体" w:cs="华文宋体"/>
          <w:color w:val="000000" w:themeColor="text1"/>
          <w:sz w:val="28"/>
          <w:szCs w:val="28"/>
        </w:rPr>
      </w:pPr>
    </w:p>
    <w:p w14:paraId="4AE62520">
      <w:pPr>
        <w:wordWrap w:val="0"/>
        <w:spacing w:line="520" w:lineRule="exact"/>
        <w:jc w:val="right"/>
        <w:rPr>
          <w:rFonts w:hint="eastAsia" w:ascii="宋体" w:hAnsi="宋体" w:eastAsia="宋体" w:cs="华文宋体"/>
          <w:color w:val="000000" w:themeColor="text1"/>
          <w:sz w:val="28"/>
          <w:szCs w:val="28"/>
          <w:u w:val="single"/>
        </w:rPr>
      </w:pPr>
      <w:r>
        <w:rPr>
          <w:rFonts w:ascii="宋体" w:hAnsi="宋体" w:eastAsia="宋体" w:cs="华文宋体"/>
          <w:color w:val="000000" w:themeColor="text1"/>
          <w:sz w:val="28"/>
          <w:szCs w:val="28"/>
        </w:rPr>
        <w:t>法定代表人或代理人（签</w:t>
      </w:r>
      <w:r>
        <w:rPr>
          <w:rFonts w:hint="eastAsia" w:ascii="宋体" w:hAnsi="宋体" w:eastAsia="宋体" w:cs="华文宋体"/>
          <w:color w:val="000000" w:themeColor="text1"/>
          <w:sz w:val="28"/>
          <w:szCs w:val="28"/>
        </w:rPr>
        <w:t>名</w:t>
      </w:r>
      <w:r>
        <w:rPr>
          <w:rFonts w:ascii="宋体" w:hAnsi="宋体" w:eastAsia="宋体" w:cs="华文宋体"/>
          <w:color w:val="000000" w:themeColor="text1"/>
          <w:sz w:val="28"/>
          <w:szCs w:val="28"/>
        </w:rPr>
        <w:t>或盖章）：</w:t>
      </w:r>
      <w:r>
        <w:rPr>
          <w:rFonts w:hint="eastAsia" w:ascii="宋体" w:hAnsi="宋体" w:eastAsia="宋体" w:cs="华文宋体"/>
          <w:color w:val="000000" w:themeColor="text1"/>
          <w:sz w:val="28"/>
          <w:szCs w:val="28"/>
          <w:u w:val="single"/>
        </w:rPr>
        <w:t xml:space="preserve">               </w:t>
      </w:r>
    </w:p>
    <w:p w14:paraId="13383766">
      <w:pPr>
        <w:spacing w:line="520" w:lineRule="exact"/>
        <w:jc w:val="right"/>
        <w:rPr>
          <w:rFonts w:hint="eastAsia" w:ascii="宋体" w:hAnsi="宋体" w:eastAsia="宋体" w:cs="华文宋体"/>
          <w:color w:val="000000" w:themeColor="text1"/>
          <w:sz w:val="28"/>
          <w:szCs w:val="28"/>
        </w:rPr>
      </w:pPr>
    </w:p>
    <w:p w14:paraId="68088C23">
      <w:pPr>
        <w:spacing w:line="520" w:lineRule="exact"/>
        <w:jc w:val="right"/>
        <w:rPr>
          <w:rFonts w:hint="eastAsia" w:ascii="宋体" w:hAnsi="宋体" w:eastAsia="宋体" w:cs="华文宋体"/>
          <w:color w:val="000000" w:themeColor="text1"/>
          <w:sz w:val="28"/>
          <w:szCs w:val="28"/>
        </w:rPr>
      </w:pPr>
      <w:r>
        <w:rPr>
          <w:rFonts w:ascii="宋体" w:hAnsi="宋体" w:eastAsia="宋体" w:cs="华文宋体"/>
          <w:color w:val="000000" w:themeColor="text1"/>
          <w:sz w:val="28"/>
          <w:szCs w:val="28"/>
        </w:rPr>
        <w:t>日期：</w:t>
      </w:r>
      <w:r>
        <w:rPr>
          <w:rFonts w:hint="eastAsia" w:ascii="宋体" w:hAnsi="宋体" w:eastAsia="宋体" w:cs="华文宋体"/>
          <w:color w:val="000000" w:themeColor="text1"/>
          <w:sz w:val="28"/>
          <w:szCs w:val="28"/>
        </w:rPr>
        <w:t xml:space="preserve"> </w:t>
      </w:r>
      <w:r>
        <w:rPr>
          <w:rFonts w:ascii="宋体" w:hAnsi="宋体" w:eastAsia="宋体" w:cs="华文宋体"/>
          <w:color w:val="000000" w:themeColor="text1"/>
          <w:sz w:val="28"/>
          <w:szCs w:val="28"/>
        </w:rPr>
        <w:t>  年 </w:t>
      </w:r>
      <w:r>
        <w:rPr>
          <w:rFonts w:hint="eastAsia" w:ascii="宋体" w:hAnsi="宋体" w:eastAsia="宋体" w:cs="华文宋体"/>
          <w:color w:val="000000" w:themeColor="text1"/>
          <w:sz w:val="28"/>
          <w:szCs w:val="28"/>
        </w:rPr>
        <w:t xml:space="preserve"> </w:t>
      </w:r>
      <w:r>
        <w:rPr>
          <w:rFonts w:ascii="宋体" w:hAnsi="宋体" w:eastAsia="宋体" w:cs="华文宋体"/>
          <w:color w:val="000000" w:themeColor="text1"/>
          <w:sz w:val="28"/>
          <w:szCs w:val="28"/>
        </w:rPr>
        <w:t> 月 </w:t>
      </w:r>
      <w:r>
        <w:rPr>
          <w:rFonts w:hint="eastAsia" w:ascii="宋体" w:hAnsi="宋体" w:eastAsia="宋体" w:cs="华文宋体"/>
          <w:color w:val="000000" w:themeColor="text1"/>
          <w:sz w:val="28"/>
          <w:szCs w:val="28"/>
        </w:rPr>
        <w:t xml:space="preserve"> </w:t>
      </w:r>
      <w:r>
        <w:rPr>
          <w:rFonts w:ascii="宋体" w:hAnsi="宋体" w:eastAsia="宋体" w:cs="华文宋体"/>
          <w:color w:val="000000" w:themeColor="text1"/>
          <w:sz w:val="28"/>
          <w:szCs w:val="28"/>
        </w:rPr>
        <w:t> 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6654949"/>
      <w:docPartObj>
        <w:docPartGallery w:val="AutoText"/>
      </w:docPartObj>
    </w:sdtPr>
    <w:sdtEndPr>
      <w:rPr>
        <w:rFonts w:ascii="宋体" w:hAnsi="宋体" w:eastAsia="宋体"/>
        <w:sz w:val="24"/>
        <w:szCs w:val="24"/>
      </w:rPr>
    </w:sdtEndPr>
    <w:sdtContent>
      <w:p w14:paraId="75B1F22E">
        <w:pPr>
          <w:pStyle w:val="4"/>
          <w:jc w:val="center"/>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1</w:t>
        </w:r>
        <w:r>
          <w:rPr>
            <w:rFonts w:ascii="宋体" w:hAnsi="宋体" w:eastAsia="宋体"/>
            <w:sz w:val="24"/>
            <w:szCs w:val="24"/>
          </w:rPr>
          <w:fldChar w:fldCharType="end"/>
        </w:r>
      </w:p>
    </w:sdtContent>
  </w:sdt>
  <w:p w14:paraId="46A4CA3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5E648C9"/>
    <w:rsid w:val="00000D88"/>
    <w:rsid w:val="000206E6"/>
    <w:rsid w:val="0002390F"/>
    <w:rsid w:val="00035DD9"/>
    <w:rsid w:val="00063109"/>
    <w:rsid w:val="0006361E"/>
    <w:rsid w:val="00063D2F"/>
    <w:rsid w:val="00066565"/>
    <w:rsid w:val="00087923"/>
    <w:rsid w:val="000A0F80"/>
    <w:rsid w:val="000C658A"/>
    <w:rsid w:val="000D3564"/>
    <w:rsid w:val="00116C53"/>
    <w:rsid w:val="00136EC7"/>
    <w:rsid w:val="001506A0"/>
    <w:rsid w:val="00153183"/>
    <w:rsid w:val="00163FBF"/>
    <w:rsid w:val="00171577"/>
    <w:rsid w:val="00183A4A"/>
    <w:rsid w:val="00187397"/>
    <w:rsid w:val="00196466"/>
    <w:rsid w:val="00196807"/>
    <w:rsid w:val="0019748B"/>
    <w:rsid w:val="001C485C"/>
    <w:rsid w:val="001D34E6"/>
    <w:rsid w:val="001D7F6E"/>
    <w:rsid w:val="00203A59"/>
    <w:rsid w:val="0023016A"/>
    <w:rsid w:val="00252732"/>
    <w:rsid w:val="002548A7"/>
    <w:rsid w:val="00257560"/>
    <w:rsid w:val="00283200"/>
    <w:rsid w:val="002D1751"/>
    <w:rsid w:val="002D2293"/>
    <w:rsid w:val="002E0979"/>
    <w:rsid w:val="002E0C0E"/>
    <w:rsid w:val="00305A2C"/>
    <w:rsid w:val="00313851"/>
    <w:rsid w:val="0031766D"/>
    <w:rsid w:val="00317CF6"/>
    <w:rsid w:val="00322D3B"/>
    <w:rsid w:val="003410CE"/>
    <w:rsid w:val="0035540D"/>
    <w:rsid w:val="00356035"/>
    <w:rsid w:val="00357C0F"/>
    <w:rsid w:val="00370FC3"/>
    <w:rsid w:val="00382744"/>
    <w:rsid w:val="003C01E7"/>
    <w:rsid w:val="003C194C"/>
    <w:rsid w:val="003D42BE"/>
    <w:rsid w:val="003E1707"/>
    <w:rsid w:val="003F4FB7"/>
    <w:rsid w:val="004603D8"/>
    <w:rsid w:val="00460DA2"/>
    <w:rsid w:val="0046155E"/>
    <w:rsid w:val="00465129"/>
    <w:rsid w:val="00474ECE"/>
    <w:rsid w:val="00484F93"/>
    <w:rsid w:val="00490555"/>
    <w:rsid w:val="004922DC"/>
    <w:rsid w:val="004A08A4"/>
    <w:rsid w:val="004C5B91"/>
    <w:rsid w:val="004D3A8D"/>
    <w:rsid w:val="00507515"/>
    <w:rsid w:val="00512580"/>
    <w:rsid w:val="00514DF4"/>
    <w:rsid w:val="00531467"/>
    <w:rsid w:val="00597AE1"/>
    <w:rsid w:val="005E609E"/>
    <w:rsid w:val="00604C21"/>
    <w:rsid w:val="0062188F"/>
    <w:rsid w:val="0063746C"/>
    <w:rsid w:val="00651B70"/>
    <w:rsid w:val="0066503A"/>
    <w:rsid w:val="00691064"/>
    <w:rsid w:val="00693727"/>
    <w:rsid w:val="006E3D0F"/>
    <w:rsid w:val="006F34AC"/>
    <w:rsid w:val="007261F3"/>
    <w:rsid w:val="0076066C"/>
    <w:rsid w:val="007873D8"/>
    <w:rsid w:val="007A10C5"/>
    <w:rsid w:val="007E51D1"/>
    <w:rsid w:val="007E7C96"/>
    <w:rsid w:val="007F49E4"/>
    <w:rsid w:val="0080194F"/>
    <w:rsid w:val="008400FD"/>
    <w:rsid w:val="00844D91"/>
    <w:rsid w:val="00865939"/>
    <w:rsid w:val="00872887"/>
    <w:rsid w:val="00883AF4"/>
    <w:rsid w:val="00891285"/>
    <w:rsid w:val="008A54C2"/>
    <w:rsid w:val="008E164A"/>
    <w:rsid w:val="008F7D71"/>
    <w:rsid w:val="00912C65"/>
    <w:rsid w:val="009139FB"/>
    <w:rsid w:val="009311E5"/>
    <w:rsid w:val="00935E20"/>
    <w:rsid w:val="00955CAC"/>
    <w:rsid w:val="00994E47"/>
    <w:rsid w:val="009A3EC4"/>
    <w:rsid w:val="009B44F1"/>
    <w:rsid w:val="009C02B0"/>
    <w:rsid w:val="009C7CC8"/>
    <w:rsid w:val="009D0F36"/>
    <w:rsid w:val="009F5687"/>
    <w:rsid w:val="00A030C2"/>
    <w:rsid w:val="00A627F3"/>
    <w:rsid w:val="00A900A6"/>
    <w:rsid w:val="00AA5BD3"/>
    <w:rsid w:val="00AB2E93"/>
    <w:rsid w:val="00AF4D86"/>
    <w:rsid w:val="00B13335"/>
    <w:rsid w:val="00B314ED"/>
    <w:rsid w:val="00B3374E"/>
    <w:rsid w:val="00B3797D"/>
    <w:rsid w:val="00B57376"/>
    <w:rsid w:val="00B57F34"/>
    <w:rsid w:val="00B7011D"/>
    <w:rsid w:val="00B742A8"/>
    <w:rsid w:val="00B81DDB"/>
    <w:rsid w:val="00B93178"/>
    <w:rsid w:val="00BA2396"/>
    <w:rsid w:val="00BB79BF"/>
    <w:rsid w:val="00BC4E04"/>
    <w:rsid w:val="00BC4E3F"/>
    <w:rsid w:val="00BF0568"/>
    <w:rsid w:val="00C02EF4"/>
    <w:rsid w:val="00C25E07"/>
    <w:rsid w:val="00C30936"/>
    <w:rsid w:val="00C53581"/>
    <w:rsid w:val="00C612F7"/>
    <w:rsid w:val="00C8503E"/>
    <w:rsid w:val="00C948D3"/>
    <w:rsid w:val="00CA2EF2"/>
    <w:rsid w:val="00CB1C1F"/>
    <w:rsid w:val="00CC10E2"/>
    <w:rsid w:val="00CD3D85"/>
    <w:rsid w:val="00CD50F5"/>
    <w:rsid w:val="00CF03E6"/>
    <w:rsid w:val="00D0129F"/>
    <w:rsid w:val="00D20083"/>
    <w:rsid w:val="00D26910"/>
    <w:rsid w:val="00D43666"/>
    <w:rsid w:val="00D809C0"/>
    <w:rsid w:val="00DB3D9E"/>
    <w:rsid w:val="00DD1DD2"/>
    <w:rsid w:val="00DD55FE"/>
    <w:rsid w:val="00DD6F9D"/>
    <w:rsid w:val="00E1291A"/>
    <w:rsid w:val="00E56C14"/>
    <w:rsid w:val="00E7619E"/>
    <w:rsid w:val="00E83C1F"/>
    <w:rsid w:val="00E84CCB"/>
    <w:rsid w:val="00EA1A05"/>
    <w:rsid w:val="00EB0BDF"/>
    <w:rsid w:val="00ED183E"/>
    <w:rsid w:val="00EF77CE"/>
    <w:rsid w:val="00F05DC5"/>
    <w:rsid w:val="00F124D3"/>
    <w:rsid w:val="00F213EC"/>
    <w:rsid w:val="00F22263"/>
    <w:rsid w:val="00F236BC"/>
    <w:rsid w:val="00F32CB1"/>
    <w:rsid w:val="00F52DB6"/>
    <w:rsid w:val="00F759FC"/>
    <w:rsid w:val="00F7707D"/>
    <w:rsid w:val="00F81682"/>
    <w:rsid w:val="00F94B28"/>
    <w:rsid w:val="00FA5AAE"/>
    <w:rsid w:val="00FC409F"/>
    <w:rsid w:val="00FD4895"/>
    <w:rsid w:val="00FF1204"/>
    <w:rsid w:val="0CBB6A06"/>
    <w:rsid w:val="12BB7B90"/>
    <w:rsid w:val="12E52961"/>
    <w:rsid w:val="1BE340FE"/>
    <w:rsid w:val="25E648C9"/>
    <w:rsid w:val="2EA46394"/>
    <w:rsid w:val="31D218AE"/>
    <w:rsid w:val="4FFB6517"/>
    <w:rsid w:val="5FD355E4"/>
    <w:rsid w:val="64A05CB5"/>
    <w:rsid w:val="6A2904FB"/>
    <w:rsid w:val="72CF0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Balloon Text"/>
    <w:basedOn w:val="1"/>
    <w:link w:val="15"/>
    <w:uiPriority w:val="0"/>
    <w:rPr>
      <w:sz w:val="18"/>
      <w:szCs w:val="18"/>
    </w:rPr>
  </w:style>
  <w:style w:type="paragraph" w:styleId="4">
    <w:name w:val="footer"/>
    <w:basedOn w:val="1"/>
    <w:link w:val="12"/>
    <w:uiPriority w:val="99"/>
    <w:pPr>
      <w:tabs>
        <w:tab w:val="center" w:pos="4153"/>
        <w:tab w:val="right" w:pos="8306"/>
      </w:tabs>
      <w:snapToGrid w:val="0"/>
      <w:jc w:val="left"/>
    </w:pPr>
    <w:rPr>
      <w:sz w:val="18"/>
      <w:szCs w:val="18"/>
    </w:rPr>
  </w:style>
  <w:style w:type="paragraph" w:styleId="5">
    <w:name w:val="header"/>
    <w:basedOn w:val="1"/>
    <w:link w:val="11"/>
    <w:uiPriority w:val="0"/>
    <w:pPr>
      <w:tabs>
        <w:tab w:val="center" w:pos="4153"/>
        <w:tab w:val="right" w:pos="8306"/>
      </w:tabs>
      <w:snapToGrid w:val="0"/>
      <w:jc w:val="center"/>
    </w:pPr>
    <w:rPr>
      <w:sz w:val="18"/>
      <w:szCs w:val="18"/>
    </w:rPr>
  </w:style>
  <w:style w:type="paragraph" w:styleId="6">
    <w:name w:val="annotation subject"/>
    <w:basedOn w:val="2"/>
    <w:next w:val="2"/>
    <w:link w:val="14"/>
    <w:uiPriority w:val="0"/>
    <w:rPr>
      <w:b/>
      <w:bCs/>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iPriority w:val="0"/>
    <w:rPr>
      <w:sz w:val="21"/>
      <w:szCs w:val="21"/>
    </w:rPr>
  </w:style>
  <w:style w:type="character" w:customStyle="1" w:styleId="11">
    <w:name w:val="页眉 字符"/>
    <w:basedOn w:val="9"/>
    <w:link w:val="5"/>
    <w:uiPriority w:val="0"/>
    <w:rPr>
      <w:rFonts w:asciiTheme="minorHAnsi" w:hAnsiTheme="minorHAnsi" w:eastAsiaTheme="minorEastAsia" w:cstheme="minorBidi"/>
      <w:kern w:val="2"/>
      <w:sz w:val="18"/>
      <w:szCs w:val="18"/>
    </w:rPr>
  </w:style>
  <w:style w:type="character" w:customStyle="1" w:styleId="12">
    <w:name w:val="页脚 字符"/>
    <w:basedOn w:val="9"/>
    <w:link w:val="4"/>
    <w:uiPriority w:val="99"/>
    <w:rPr>
      <w:rFonts w:asciiTheme="minorHAnsi" w:hAnsiTheme="minorHAnsi" w:eastAsiaTheme="minorEastAsia" w:cstheme="minorBidi"/>
      <w:kern w:val="2"/>
      <w:sz w:val="18"/>
      <w:szCs w:val="18"/>
    </w:rPr>
  </w:style>
  <w:style w:type="character" w:customStyle="1" w:styleId="13">
    <w:name w:val="批注文字 字符"/>
    <w:basedOn w:val="9"/>
    <w:link w:val="2"/>
    <w:uiPriority w:val="0"/>
    <w:rPr>
      <w:rFonts w:asciiTheme="minorHAnsi" w:hAnsiTheme="minorHAnsi" w:eastAsiaTheme="minorEastAsia" w:cstheme="minorBidi"/>
      <w:kern w:val="2"/>
      <w:sz w:val="21"/>
      <w:szCs w:val="24"/>
    </w:rPr>
  </w:style>
  <w:style w:type="character" w:customStyle="1" w:styleId="14">
    <w:name w:val="批注主题 字符"/>
    <w:basedOn w:val="13"/>
    <w:link w:val="6"/>
    <w:uiPriority w:val="0"/>
    <w:rPr>
      <w:rFonts w:asciiTheme="minorHAnsi" w:hAnsiTheme="minorHAnsi" w:eastAsiaTheme="minorEastAsia" w:cstheme="minorBidi"/>
      <w:b/>
      <w:bCs/>
      <w:kern w:val="2"/>
      <w:sz w:val="21"/>
      <w:szCs w:val="24"/>
    </w:rPr>
  </w:style>
  <w:style w:type="character" w:customStyle="1" w:styleId="15">
    <w:name w:val="批注框文本 字符"/>
    <w:basedOn w:val="9"/>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10E83-2A3F-45C9-AD5A-82F645E50F10}">
  <ds:schemaRefs/>
</ds:datastoreItem>
</file>

<file path=docProps/app.xml><?xml version="1.0" encoding="utf-8"?>
<Properties xmlns="http://schemas.openxmlformats.org/officeDocument/2006/extended-properties" xmlns:vt="http://schemas.openxmlformats.org/officeDocument/2006/docPropsVTypes">
  <Template>Normal</Template>
  <Pages>8</Pages>
  <Words>3296</Words>
  <Characters>3641</Characters>
  <Lines>165</Lines>
  <Paragraphs>164</Paragraphs>
  <TotalTime>234</TotalTime>
  <ScaleCrop>false</ScaleCrop>
  <LinksUpToDate>false</LinksUpToDate>
  <CharactersWithSpaces>3877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2026-07-07T02:30:00Z</dcterms:created>
  <dc:creator>房新侠</dc:creator>
  <cp:lastModifiedBy>CBW</cp:lastModifiedBy>
  <cp:lastPrinted>2026-08-16T07:13:00Z</cp:lastPrinted>
  <dcterms:modified xsi:type="dcterms:W3CDTF">2026-08-16T07:23:39Z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E750234EDD06484589C864E159696EC9_11</vt:lpwstr>
  </property>
  <property fmtid="{D5CDD505-2E9C-101B-9397-08002B2CF9AE}" pid="4" name="KSOTemplateDocerSaveRecord">
    <vt:lpwstr>eyJoZGlkIjoiZTBmOTQxZjRjMGFhOWQzY2M2ODI0M2U1OWIyMmQ2MDUiLCJ1c2VySWQiOiI0MTgxMzI5ODMifQ==</vt:lpwstr>
  </property>
</Properties>
</file>